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8DF6F1" w14:textId="77777777" w:rsidR="00000BEC" w:rsidRDefault="00000BEC">
      <w:pPr>
        <w:rPr>
          <w:color w:val="000000"/>
          <w:sz w:val="28"/>
          <w:szCs w:val="28"/>
          <w:lang w:eastAsia="it-IT"/>
        </w:rPr>
      </w:pPr>
    </w:p>
    <w:p w14:paraId="2EB375A6" w14:textId="77777777" w:rsidR="00000BEC" w:rsidRDefault="00000BEC">
      <w:pPr>
        <w:rPr>
          <w:color w:val="000000"/>
          <w:sz w:val="28"/>
          <w:szCs w:val="28"/>
          <w:lang w:eastAsia="it-IT"/>
        </w:rPr>
      </w:pPr>
    </w:p>
    <w:p w14:paraId="35B530BB" w14:textId="77777777" w:rsidR="00000BEC" w:rsidRDefault="00000BEC">
      <w:pPr>
        <w:rPr>
          <w:color w:val="000000"/>
          <w:sz w:val="28"/>
          <w:szCs w:val="28"/>
          <w:lang w:eastAsia="it-IT"/>
        </w:rPr>
      </w:pPr>
    </w:p>
    <w:p w14:paraId="031B3E18" w14:textId="77777777" w:rsidR="00000BEC" w:rsidRDefault="00000BEC">
      <w:pPr>
        <w:rPr>
          <w:color w:val="000000"/>
          <w:sz w:val="28"/>
          <w:szCs w:val="28"/>
          <w:lang w:eastAsia="it-IT"/>
        </w:rPr>
      </w:pPr>
    </w:p>
    <w:p w14:paraId="61672C96" w14:textId="79FFE1A3" w:rsidR="00867C24" w:rsidRDefault="00867C24">
      <w:pPr>
        <w:pStyle w:val="Default"/>
        <w:ind w:left="90"/>
        <w:jc w:val="right"/>
        <w:rPr>
          <w:rFonts w:eastAsia="Times New Roman"/>
          <w:b/>
          <w:bCs/>
          <w:i/>
          <w:iCs/>
          <w:kern w:val="0"/>
          <w:sz w:val="28"/>
          <w:szCs w:val="28"/>
          <w:lang w:eastAsia="it-IT"/>
        </w:rPr>
      </w:pPr>
      <w:r>
        <w:rPr>
          <w:rFonts w:eastAsia="Times New Roman"/>
          <w:b/>
          <w:bCs/>
          <w:i/>
          <w:iCs/>
          <w:kern w:val="0"/>
          <w:sz w:val="28"/>
          <w:szCs w:val="28"/>
          <w:lang w:eastAsia="it-IT"/>
        </w:rPr>
        <w:t>Ai Dirigenti</w:t>
      </w:r>
    </w:p>
    <w:p w14:paraId="29FBBF24" w14:textId="4F289C58" w:rsidR="00000BEC" w:rsidRPr="00867C24" w:rsidRDefault="00000000" w:rsidP="00867C24">
      <w:pPr>
        <w:pStyle w:val="Default"/>
        <w:ind w:left="90"/>
        <w:jc w:val="right"/>
        <w:rPr>
          <w:rFonts w:eastAsia="Times New Roman"/>
          <w:kern w:val="0"/>
          <w:sz w:val="28"/>
          <w:szCs w:val="28"/>
          <w:lang w:eastAsia="it-IT"/>
        </w:rPr>
      </w:pPr>
      <w:r>
        <w:rPr>
          <w:rFonts w:eastAsia="Times New Roman"/>
          <w:b/>
          <w:bCs/>
          <w:i/>
          <w:iCs/>
          <w:kern w:val="0"/>
          <w:sz w:val="28"/>
          <w:szCs w:val="28"/>
          <w:lang w:eastAsia="it-IT"/>
        </w:rPr>
        <w:t xml:space="preserve"> </w:t>
      </w:r>
    </w:p>
    <w:p w14:paraId="3B32EC08" w14:textId="59897AE7" w:rsidR="00867C24" w:rsidRPr="00867C24" w:rsidRDefault="00867C24">
      <w:pPr>
        <w:pStyle w:val="Default"/>
        <w:ind w:left="90"/>
        <w:jc w:val="right"/>
        <w:rPr>
          <w:rFonts w:eastAsia="Times New Roman"/>
          <w:b/>
          <w:bCs/>
          <w:i/>
          <w:iCs/>
          <w:kern w:val="0"/>
          <w:sz w:val="28"/>
          <w:szCs w:val="28"/>
          <w:lang w:eastAsia="it-IT"/>
        </w:rPr>
      </w:pPr>
      <w:r>
        <w:rPr>
          <w:rFonts w:eastAsia="Times New Roman"/>
          <w:b/>
          <w:bCs/>
          <w:i/>
          <w:iCs/>
          <w:kern w:val="0"/>
          <w:sz w:val="28"/>
          <w:szCs w:val="28"/>
          <w:lang w:eastAsia="it-IT"/>
        </w:rPr>
        <w:t>a</w:t>
      </w:r>
      <w:r w:rsidR="00000000" w:rsidRPr="00867C24">
        <w:rPr>
          <w:rFonts w:eastAsia="Times New Roman"/>
          <w:b/>
          <w:bCs/>
          <w:i/>
          <w:iCs/>
          <w:kern w:val="0"/>
          <w:sz w:val="28"/>
          <w:szCs w:val="28"/>
          <w:lang w:eastAsia="it-IT"/>
        </w:rPr>
        <w:t>ll</w:t>
      </w:r>
      <w:r w:rsidRPr="00867C24">
        <w:rPr>
          <w:rFonts w:eastAsia="Times New Roman"/>
          <w:b/>
          <w:bCs/>
          <w:i/>
          <w:iCs/>
          <w:kern w:val="0"/>
          <w:sz w:val="28"/>
          <w:szCs w:val="28"/>
          <w:lang w:eastAsia="it-IT"/>
        </w:rPr>
        <w:t>e Elevate Qualificazioni in qualità di referenti anticorruzione e trasparenza</w:t>
      </w:r>
    </w:p>
    <w:p w14:paraId="4AF985D3" w14:textId="77777777" w:rsidR="00000BEC" w:rsidRPr="00867C24" w:rsidRDefault="00000BEC" w:rsidP="00867C24">
      <w:pPr>
        <w:pStyle w:val="Default"/>
        <w:rPr>
          <w:rFonts w:eastAsia="Times New Roman"/>
          <w:b/>
          <w:bCs/>
          <w:i/>
          <w:iCs/>
          <w:kern w:val="0"/>
          <w:sz w:val="28"/>
          <w:szCs w:val="28"/>
          <w:lang w:eastAsia="it-IT"/>
        </w:rPr>
      </w:pPr>
    </w:p>
    <w:p w14:paraId="618FBC74" w14:textId="77777777" w:rsidR="00000BEC" w:rsidRPr="00867C24" w:rsidRDefault="00000000">
      <w:pPr>
        <w:pStyle w:val="Default"/>
        <w:ind w:left="90"/>
        <w:jc w:val="right"/>
        <w:rPr>
          <w:rFonts w:eastAsia="Times New Roman"/>
          <w:b/>
          <w:bCs/>
          <w:i/>
          <w:iCs/>
          <w:kern w:val="0"/>
          <w:sz w:val="28"/>
          <w:szCs w:val="28"/>
          <w:lang w:eastAsia="it-IT"/>
        </w:rPr>
      </w:pPr>
      <w:r w:rsidRPr="00867C24">
        <w:rPr>
          <w:rFonts w:eastAsia="Times New Roman"/>
          <w:b/>
          <w:bCs/>
          <w:i/>
          <w:iCs/>
          <w:kern w:val="0"/>
          <w:sz w:val="28"/>
          <w:szCs w:val="28"/>
          <w:lang w:eastAsia="it-IT"/>
        </w:rPr>
        <w:t>E, p.c.</w:t>
      </w:r>
    </w:p>
    <w:p w14:paraId="623D8EF2" w14:textId="77777777" w:rsidR="00000BEC" w:rsidRPr="00867C24" w:rsidRDefault="00000BEC">
      <w:pPr>
        <w:pStyle w:val="Default"/>
        <w:ind w:left="90"/>
        <w:jc w:val="right"/>
        <w:rPr>
          <w:rFonts w:eastAsia="Times New Roman"/>
          <w:b/>
          <w:bCs/>
          <w:i/>
          <w:iCs/>
          <w:kern w:val="0"/>
          <w:sz w:val="28"/>
          <w:szCs w:val="28"/>
          <w:lang w:eastAsia="it-IT"/>
        </w:rPr>
      </w:pPr>
    </w:p>
    <w:p w14:paraId="6EA1CDD3" w14:textId="77777777" w:rsidR="00000BEC" w:rsidRPr="00867C24" w:rsidRDefault="00000000">
      <w:pPr>
        <w:pStyle w:val="Default"/>
        <w:ind w:left="90"/>
        <w:jc w:val="right"/>
        <w:rPr>
          <w:rFonts w:eastAsia="Times New Roman"/>
          <w:b/>
          <w:bCs/>
          <w:i/>
          <w:iCs/>
          <w:kern w:val="0"/>
          <w:sz w:val="28"/>
          <w:szCs w:val="28"/>
          <w:lang w:eastAsia="it-IT"/>
        </w:rPr>
      </w:pPr>
      <w:r w:rsidRPr="00867C24">
        <w:rPr>
          <w:rFonts w:eastAsia="Times New Roman"/>
          <w:b/>
          <w:bCs/>
          <w:i/>
          <w:iCs/>
          <w:kern w:val="0"/>
          <w:sz w:val="28"/>
          <w:szCs w:val="28"/>
          <w:lang w:eastAsia="it-IT"/>
        </w:rPr>
        <w:t xml:space="preserve">Al Sindaco </w:t>
      </w:r>
    </w:p>
    <w:p w14:paraId="506217C7" w14:textId="77777777" w:rsidR="00000BEC" w:rsidRDefault="00000000">
      <w:pPr>
        <w:pStyle w:val="Default"/>
        <w:ind w:left="90"/>
        <w:jc w:val="right"/>
        <w:rPr>
          <w:rFonts w:eastAsia="Times New Roman"/>
          <w:b/>
          <w:bCs/>
          <w:i/>
          <w:iCs/>
          <w:kern w:val="0"/>
          <w:sz w:val="28"/>
          <w:szCs w:val="28"/>
          <w:lang w:eastAsia="it-IT"/>
        </w:rPr>
      </w:pPr>
      <w:r w:rsidRPr="00867C24">
        <w:rPr>
          <w:rFonts w:eastAsia="Times New Roman"/>
          <w:b/>
          <w:bCs/>
          <w:i/>
          <w:iCs/>
          <w:kern w:val="0"/>
          <w:sz w:val="28"/>
          <w:szCs w:val="28"/>
          <w:lang w:eastAsia="it-IT"/>
        </w:rPr>
        <w:t>Dott. Antonfrancesco Vivarelli Colonna</w:t>
      </w:r>
    </w:p>
    <w:p w14:paraId="58A7AE10" w14:textId="77777777" w:rsidR="00867C24" w:rsidRDefault="00867C24">
      <w:pPr>
        <w:pStyle w:val="Default"/>
        <w:ind w:left="90"/>
        <w:jc w:val="right"/>
        <w:rPr>
          <w:rFonts w:eastAsia="Times New Roman"/>
          <w:b/>
          <w:bCs/>
          <w:i/>
          <w:iCs/>
          <w:kern w:val="0"/>
          <w:sz w:val="28"/>
          <w:szCs w:val="28"/>
          <w:lang w:eastAsia="it-IT"/>
        </w:rPr>
      </w:pPr>
    </w:p>
    <w:p w14:paraId="6C8ED4AF" w14:textId="13ABD222" w:rsidR="00867C24" w:rsidRPr="00867C24" w:rsidRDefault="00867C24">
      <w:pPr>
        <w:pStyle w:val="Default"/>
        <w:ind w:left="90"/>
        <w:jc w:val="right"/>
        <w:rPr>
          <w:rFonts w:eastAsia="Times New Roman"/>
          <w:b/>
          <w:bCs/>
          <w:i/>
          <w:iCs/>
          <w:kern w:val="0"/>
          <w:sz w:val="28"/>
          <w:szCs w:val="28"/>
          <w:lang w:eastAsia="it-IT"/>
        </w:rPr>
      </w:pPr>
      <w:r>
        <w:rPr>
          <w:rFonts w:eastAsia="Times New Roman"/>
          <w:b/>
          <w:bCs/>
          <w:i/>
          <w:iCs/>
          <w:kern w:val="0"/>
          <w:sz w:val="28"/>
          <w:szCs w:val="28"/>
          <w:lang w:eastAsia="it-IT"/>
        </w:rPr>
        <w:t>All’ OIV</w:t>
      </w:r>
    </w:p>
    <w:p w14:paraId="5E371E82" w14:textId="77777777" w:rsidR="00000BEC" w:rsidRPr="00867C24" w:rsidRDefault="00000BEC">
      <w:pPr>
        <w:pStyle w:val="Default"/>
        <w:rPr>
          <w:rFonts w:eastAsia="Times New Roman"/>
          <w:b/>
          <w:bCs/>
          <w:i/>
          <w:iCs/>
          <w:kern w:val="0"/>
          <w:sz w:val="28"/>
          <w:szCs w:val="28"/>
          <w:lang w:eastAsia="it-IT"/>
        </w:rPr>
      </w:pPr>
    </w:p>
    <w:p w14:paraId="4D022C30" w14:textId="7AF4551D" w:rsidR="00867C24" w:rsidRDefault="00867C24" w:rsidP="00867C24">
      <w:pPr>
        <w:pStyle w:val="NormaleWeb"/>
        <w:jc w:val="both"/>
        <w:rPr>
          <w:rStyle w:val="Enfasigrassetto"/>
          <w:b w:val="0"/>
          <w:bCs w:val="0"/>
        </w:rPr>
      </w:pPr>
      <w:r w:rsidRPr="00867C24">
        <w:rPr>
          <w:rStyle w:val="Enfasigrassetto"/>
        </w:rPr>
        <w:t xml:space="preserve">Oggetto: </w:t>
      </w:r>
      <w:r w:rsidRPr="00867C24">
        <w:rPr>
          <w:rStyle w:val="Enfasigrassetto"/>
          <w:b w:val="0"/>
          <w:bCs w:val="0"/>
        </w:rPr>
        <w:t>Attività di ricognizione e verifica delle sezioni “Amministrazione Trasparente” ai fini dell’attestazione OIV sugli obblighi di pubblicazione – annualità 2025 e verifica di accompagnamento sui nuovi standard 2026</w:t>
      </w:r>
    </w:p>
    <w:p w14:paraId="0EFF1475" w14:textId="77777777" w:rsidR="00867C24" w:rsidRPr="00867C24" w:rsidRDefault="00867C24" w:rsidP="00867C24">
      <w:pPr>
        <w:pStyle w:val="NormaleWeb"/>
        <w:jc w:val="both"/>
        <w:rPr>
          <w:rStyle w:val="Enfasigrassetto"/>
          <w:b w:val="0"/>
          <w:bCs w:val="0"/>
        </w:rPr>
      </w:pPr>
    </w:p>
    <w:p w14:paraId="50C499DE" w14:textId="1AED3D0E" w:rsidR="00867C24" w:rsidRPr="00867C24" w:rsidRDefault="00867C24" w:rsidP="00867C24">
      <w:pPr>
        <w:pStyle w:val="NormaleWeb"/>
        <w:jc w:val="both"/>
        <w:rPr>
          <w:rStyle w:val="Enfasigrassetto"/>
          <w:b w:val="0"/>
          <w:bCs w:val="0"/>
        </w:rPr>
      </w:pPr>
      <w:r w:rsidRPr="00867C24">
        <w:rPr>
          <w:rStyle w:val="Enfasigrassetto"/>
          <w:b w:val="0"/>
          <w:bCs w:val="0"/>
        </w:rPr>
        <w:t>La Delibera ANAC n. 168 del 15 aprile 2026</w:t>
      </w:r>
      <w:r>
        <w:rPr>
          <w:rStyle w:val="Enfasigrassetto"/>
          <w:b w:val="0"/>
          <w:bCs w:val="0"/>
        </w:rPr>
        <w:t xml:space="preserve">, che ad ogni buon fine si </w:t>
      </w:r>
      <w:r w:rsidR="0032749F">
        <w:rPr>
          <w:rStyle w:val="Enfasigrassetto"/>
          <w:b w:val="0"/>
          <w:bCs w:val="0"/>
        </w:rPr>
        <w:t xml:space="preserve">allega, </w:t>
      </w:r>
      <w:r w:rsidR="0032749F" w:rsidRPr="00867C24">
        <w:rPr>
          <w:rStyle w:val="Enfasigrassetto"/>
          <w:b w:val="0"/>
          <w:bCs w:val="0"/>
        </w:rPr>
        <w:t>reca</w:t>
      </w:r>
      <w:r w:rsidRPr="00867C24">
        <w:rPr>
          <w:rStyle w:val="Enfasigrassetto"/>
          <w:b w:val="0"/>
          <w:bCs w:val="0"/>
        </w:rPr>
        <w:t xml:space="preserve"> le indicazioni operative rivolte agli OIV e agli organismi con funzioni analoghe per l’attestazione sull’assolvimento degli obblighi di pubblicazione riferiti all’annualità 2025, nonché le ulteriori verifiche con finalità conoscitive concernenti il processo di standardizzazione e digitalizzazione della trasparenza amministrativa.  </w:t>
      </w:r>
    </w:p>
    <w:p w14:paraId="0C93D255" w14:textId="6AC08B97" w:rsidR="00867C24" w:rsidRPr="00867C24" w:rsidRDefault="00867C24" w:rsidP="00867C24">
      <w:pPr>
        <w:pStyle w:val="NormaleWeb"/>
        <w:jc w:val="both"/>
        <w:rPr>
          <w:rStyle w:val="Enfasigrassetto"/>
          <w:b w:val="0"/>
          <w:bCs w:val="0"/>
        </w:rPr>
      </w:pPr>
      <w:r w:rsidRPr="00867C24">
        <w:rPr>
          <w:rStyle w:val="Enfasigrassetto"/>
          <w:b w:val="0"/>
          <w:bCs w:val="0"/>
        </w:rPr>
        <w:t xml:space="preserve">In tale contesto, il sottoscritto Dott. Simone Cucinotta, in qualità di Responsabile della Prevenzione della Corruzione e della Trasparenza del Comune di Grosseto, richiamato quanto previsto dalla Delibera ANAC n. 168/2026 in ordine al ruolo del RPCT quale soggetto che “svolge stabilmente un’attività di controllo sull’adempimento da parte dell’amministrazione degli obblighi di pubblicazione previsti dalla normativa vigente, assicurando la completezza, la chiarezza e l’aggiornamento delle informazioni pubblicate”  </w:t>
      </w:r>
    </w:p>
    <w:p w14:paraId="69CA29F6" w14:textId="77B81DCF" w:rsidR="00867C24" w:rsidRPr="00867C24" w:rsidRDefault="00867C24" w:rsidP="00867C24">
      <w:pPr>
        <w:pStyle w:val="NormaleWeb"/>
        <w:jc w:val="center"/>
        <w:rPr>
          <w:rStyle w:val="Enfasigrassetto"/>
        </w:rPr>
      </w:pPr>
      <w:r w:rsidRPr="00867C24">
        <w:rPr>
          <w:rStyle w:val="Enfasigrassetto"/>
        </w:rPr>
        <w:t>INVITA</w:t>
      </w:r>
    </w:p>
    <w:p w14:paraId="482D224F" w14:textId="4A473857" w:rsidR="00867C24" w:rsidRPr="00867C24" w:rsidRDefault="00867C24" w:rsidP="00867C24">
      <w:pPr>
        <w:pStyle w:val="NormaleWeb"/>
        <w:jc w:val="both"/>
        <w:rPr>
          <w:rStyle w:val="Enfasigrassetto"/>
          <w:b w:val="0"/>
          <w:bCs w:val="0"/>
        </w:rPr>
      </w:pPr>
      <w:r w:rsidRPr="00867C24">
        <w:rPr>
          <w:rStyle w:val="Enfasigrassetto"/>
          <w:b w:val="0"/>
          <w:bCs w:val="0"/>
        </w:rPr>
        <w:t xml:space="preserve">i Dirigenti, le Elevate Qualificazioni, i responsabili di procedimento e tutti i soggetti competenti alla gestione delle sotto-sezioni di “Amministrazione Trasparente”, ciascuno per quanto di competenza, a procedere con tempestività ad una puntuale ricognizione e verifica delle sezioni e sotto-sezioni oggetto di attestazione riferita ai dati, documenti e informazioni di pertinenza dell’anno 2025, prodotti, adottati, approvati o da approvare entro il 31 dicembre 2025.  </w:t>
      </w:r>
    </w:p>
    <w:p w14:paraId="7858C696" w14:textId="3C75B3F0" w:rsidR="00867C24" w:rsidRPr="00867C24" w:rsidRDefault="00867C24" w:rsidP="00867C24">
      <w:pPr>
        <w:pStyle w:val="NormaleWeb"/>
        <w:jc w:val="both"/>
        <w:rPr>
          <w:rStyle w:val="Enfasigrassetto"/>
          <w:b w:val="0"/>
          <w:bCs w:val="0"/>
        </w:rPr>
      </w:pPr>
      <w:r w:rsidRPr="00867C24">
        <w:rPr>
          <w:rStyle w:val="Enfasigrassetto"/>
          <w:b w:val="0"/>
          <w:bCs w:val="0"/>
        </w:rPr>
        <w:lastRenderedPageBreak/>
        <w:t xml:space="preserve">La verifica dovrà essere effettuata avendo particolare riguardo agli indicatori di qualità individuati da ANAC </w:t>
      </w:r>
      <w:r>
        <w:rPr>
          <w:rStyle w:val="Enfasigrassetto"/>
          <w:b w:val="0"/>
          <w:bCs w:val="0"/>
        </w:rPr>
        <w:t xml:space="preserve">nella delibera sopra richiamata </w:t>
      </w:r>
      <w:r w:rsidRPr="00867C24">
        <w:rPr>
          <w:rStyle w:val="Enfasigrassetto"/>
          <w:b w:val="0"/>
          <w:bCs w:val="0"/>
        </w:rPr>
        <w:t>ai fini dell’attività di attestazione degli OIV, e precisamente:</w:t>
      </w:r>
    </w:p>
    <w:p w14:paraId="00C76746" w14:textId="77777777" w:rsidR="00867C24" w:rsidRPr="00867C24" w:rsidRDefault="00867C24" w:rsidP="00867C24">
      <w:pPr>
        <w:pStyle w:val="NormaleWeb"/>
        <w:jc w:val="both"/>
        <w:rPr>
          <w:rStyle w:val="Enfasigrassetto"/>
          <w:b w:val="0"/>
          <w:bCs w:val="0"/>
        </w:rPr>
      </w:pPr>
      <w:r w:rsidRPr="00867C24">
        <w:rPr>
          <w:rStyle w:val="Enfasigrassetto"/>
          <w:b w:val="0"/>
          <w:bCs w:val="0"/>
        </w:rPr>
        <w:t>– pubblicazione;</w:t>
      </w:r>
    </w:p>
    <w:p w14:paraId="7CD1A8CA" w14:textId="77777777" w:rsidR="00867C24" w:rsidRPr="00867C24" w:rsidRDefault="00867C24" w:rsidP="00867C24">
      <w:pPr>
        <w:pStyle w:val="NormaleWeb"/>
        <w:jc w:val="both"/>
        <w:rPr>
          <w:rStyle w:val="Enfasigrassetto"/>
          <w:b w:val="0"/>
          <w:bCs w:val="0"/>
        </w:rPr>
      </w:pPr>
      <w:r w:rsidRPr="00867C24">
        <w:rPr>
          <w:rStyle w:val="Enfasigrassetto"/>
          <w:b w:val="0"/>
          <w:bCs w:val="0"/>
        </w:rPr>
        <w:t>– completezza di contenuto;</w:t>
      </w:r>
    </w:p>
    <w:p w14:paraId="12454EB7" w14:textId="77777777" w:rsidR="00867C24" w:rsidRPr="00867C24" w:rsidRDefault="00867C24" w:rsidP="00867C24">
      <w:pPr>
        <w:pStyle w:val="NormaleWeb"/>
        <w:jc w:val="both"/>
        <w:rPr>
          <w:rStyle w:val="Enfasigrassetto"/>
          <w:b w:val="0"/>
          <w:bCs w:val="0"/>
        </w:rPr>
      </w:pPr>
      <w:r w:rsidRPr="00867C24">
        <w:rPr>
          <w:rStyle w:val="Enfasigrassetto"/>
          <w:b w:val="0"/>
          <w:bCs w:val="0"/>
        </w:rPr>
        <w:t>– completezza rispetto agli uffici o ai soggetti tenuti;</w:t>
      </w:r>
    </w:p>
    <w:p w14:paraId="07E96EC4" w14:textId="77777777" w:rsidR="00867C24" w:rsidRPr="00867C24" w:rsidRDefault="00867C24" w:rsidP="00867C24">
      <w:pPr>
        <w:pStyle w:val="NormaleWeb"/>
        <w:jc w:val="both"/>
        <w:rPr>
          <w:rStyle w:val="Enfasigrassetto"/>
          <w:b w:val="0"/>
          <w:bCs w:val="0"/>
        </w:rPr>
      </w:pPr>
      <w:r w:rsidRPr="00867C24">
        <w:rPr>
          <w:rStyle w:val="Enfasigrassetto"/>
          <w:b w:val="0"/>
          <w:bCs w:val="0"/>
        </w:rPr>
        <w:t>– aggiornamento;</w:t>
      </w:r>
    </w:p>
    <w:p w14:paraId="589B55BB" w14:textId="211E98C7" w:rsidR="00867C24" w:rsidRPr="00867C24" w:rsidRDefault="00867C24" w:rsidP="00867C24">
      <w:pPr>
        <w:pStyle w:val="NormaleWeb"/>
        <w:jc w:val="both"/>
        <w:rPr>
          <w:rStyle w:val="Enfasigrassetto"/>
          <w:b w:val="0"/>
          <w:bCs w:val="0"/>
        </w:rPr>
      </w:pPr>
      <w:r w:rsidRPr="00867C24">
        <w:rPr>
          <w:rStyle w:val="Enfasigrassetto"/>
          <w:b w:val="0"/>
          <w:bCs w:val="0"/>
        </w:rPr>
        <w:t xml:space="preserve">– formato dei dati pubblicati.  </w:t>
      </w:r>
    </w:p>
    <w:p w14:paraId="39326B4B" w14:textId="0A84CAD8" w:rsidR="00867C24" w:rsidRPr="00867C24" w:rsidRDefault="00867C24" w:rsidP="00867C24">
      <w:pPr>
        <w:pStyle w:val="NormaleWeb"/>
        <w:jc w:val="both"/>
        <w:rPr>
          <w:rStyle w:val="Enfasigrassetto"/>
          <w:b w:val="0"/>
          <w:bCs w:val="0"/>
        </w:rPr>
      </w:pPr>
      <w:r w:rsidRPr="00867C24">
        <w:rPr>
          <w:rStyle w:val="Enfasigrassetto"/>
          <w:b w:val="0"/>
          <w:bCs w:val="0"/>
        </w:rPr>
        <w:t xml:space="preserve">Si richiama inoltre l’attenzione sul fatto che la verifica deve riguardare anche gli atti non pubblicati perché non prodotti o soltanto parzialmente prodotti, pur in presenza del relativo obbligo normativo o organizzativo.  </w:t>
      </w:r>
    </w:p>
    <w:p w14:paraId="7DF78E57" w14:textId="65E547E2" w:rsidR="00867C24" w:rsidRPr="00867C24" w:rsidRDefault="00867C24" w:rsidP="00867C24">
      <w:pPr>
        <w:pStyle w:val="NormaleWeb"/>
        <w:jc w:val="both"/>
        <w:rPr>
          <w:rStyle w:val="Enfasigrassetto"/>
          <w:b w:val="0"/>
          <w:bCs w:val="0"/>
        </w:rPr>
      </w:pPr>
      <w:r w:rsidRPr="00867C24">
        <w:rPr>
          <w:rStyle w:val="Enfasigrassetto"/>
          <w:b w:val="0"/>
          <w:bCs w:val="0"/>
        </w:rPr>
        <w:t xml:space="preserve">Per le ipotesi di non ricorrenza della fattispecie oggetto di pubblicazione, </w:t>
      </w:r>
      <w:r w:rsidR="00662AD4">
        <w:rPr>
          <w:rStyle w:val="Enfasigrassetto"/>
          <w:b w:val="0"/>
          <w:bCs w:val="0"/>
        </w:rPr>
        <w:t xml:space="preserve">in sede di compilazione del report attraverso l’applicativo di ANAC, </w:t>
      </w:r>
      <w:r w:rsidRPr="00867C24">
        <w:rPr>
          <w:rStyle w:val="Enfasigrassetto"/>
          <w:b w:val="0"/>
          <w:bCs w:val="0"/>
        </w:rPr>
        <w:t xml:space="preserve">dovrà essere inserita nelle relative sotto-sezioni apposita dicitura esplicativa, al fine di assicurare al cittadino una informazione corretta e completa.  </w:t>
      </w:r>
    </w:p>
    <w:p w14:paraId="6DBB7EEA" w14:textId="29FA2BEC" w:rsidR="00867C24" w:rsidRPr="00867C24" w:rsidRDefault="00867C24" w:rsidP="00867C24">
      <w:pPr>
        <w:pStyle w:val="NormaleWeb"/>
        <w:jc w:val="both"/>
        <w:rPr>
          <w:rStyle w:val="Enfasigrassetto"/>
          <w:b w:val="0"/>
          <w:bCs w:val="0"/>
        </w:rPr>
      </w:pPr>
      <w:r w:rsidRPr="00867C24">
        <w:rPr>
          <w:rStyle w:val="Enfasigrassetto"/>
          <w:b w:val="0"/>
          <w:bCs w:val="0"/>
        </w:rPr>
        <w:t>Con riferimento agli obblighi oggetto di attestazione per le pubbliche amministrazioni, si richiede specifica attenzione alle seguenti sezioni e sotto-sezioni:</w:t>
      </w:r>
    </w:p>
    <w:p w14:paraId="4D00B7AA" w14:textId="77777777" w:rsidR="00867C24" w:rsidRPr="00867C24" w:rsidRDefault="00867C24" w:rsidP="00867C24">
      <w:pPr>
        <w:pStyle w:val="NormaleWeb"/>
        <w:jc w:val="both"/>
        <w:rPr>
          <w:rStyle w:val="Enfasigrassetto"/>
          <w:b w:val="0"/>
          <w:bCs w:val="0"/>
        </w:rPr>
      </w:pPr>
      <w:r w:rsidRPr="00867C24">
        <w:rPr>
          <w:rStyle w:val="Enfasigrassetto"/>
          <w:b w:val="0"/>
          <w:bCs w:val="0"/>
        </w:rPr>
        <w:t>– Atti generali;</w:t>
      </w:r>
    </w:p>
    <w:p w14:paraId="2F92DAE3" w14:textId="77777777" w:rsidR="00867C24" w:rsidRPr="00867C24" w:rsidRDefault="00867C24" w:rsidP="00867C24">
      <w:pPr>
        <w:pStyle w:val="NormaleWeb"/>
        <w:jc w:val="both"/>
        <w:rPr>
          <w:rStyle w:val="Enfasigrassetto"/>
          <w:b w:val="0"/>
          <w:bCs w:val="0"/>
        </w:rPr>
      </w:pPr>
      <w:r w:rsidRPr="00867C24">
        <w:rPr>
          <w:rStyle w:val="Enfasigrassetto"/>
          <w:b w:val="0"/>
          <w:bCs w:val="0"/>
        </w:rPr>
        <w:t>– Organizzazione;</w:t>
      </w:r>
    </w:p>
    <w:p w14:paraId="2FE4000C" w14:textId="77777777" w:rsidR="00867C24" w:rsidRPr="00867C24" w:rsidRDefault="00867C24" w:rsidP="00867C24">
      <w:pPr>
        <w:pStyle w:val="NormaleWeb"/>
        <w:jc w:val="both"/>
        <w:rPr>
          <w:rStyle w:val="Enfasigrassetto"/>
          <w:b w:val="0"/>
          <w:bCs w:val="0"/>
        </w:rPr>
      </w:pPr>
      <w:r w:rsidRPr="00867C24">
        <w:rPr>
          <w:rStyle w:val="Enfasigrassetto"/>
          <w:b w:val="0"/>
          <w:bCs w:val="0"/>
        </w:rPr>
        <w:t>– Consulenti e collaboratori;</w:t>
      </w:r>
    </w:p>
    <w:p w14:paraId="58E28E12" w14:textId="77777777" w:rsidR="00867C24" w:rsidRPr="00867C24" w:rsidRDefault="00867C24" w:rsidP="00867C24">
      <w:pPr>
        <w:pStyle w:val="NormaleWeb"/>
        <w:jc w:val="both"/>
        <w:rPr>
          <w:rStyle w:val="Enfasigrassetto"/>
          <w:b w:val="0"/>
          <w:bCs w:val="0"/>
        </w:rPr>
      </w:pPr>
      <w:r w:rsidRPr="00867C24">
        <w:rPr>
          <w:rStyle w:val="Enfasigrassetto"/>
          <w:b w:val="0"/>
          <w:bCs w:val="0"/>
        </w:rPr>
        <w:t>– Personale;</w:t>
      </w:r>
    </w:p>
    <w:p w14:paraId="06712DD9" w14:textId="77777777" w:rsidR="00867C24" w:rsidRPr="00867C24" w:rsidRDefault="00867C24" w:rsidP="00867C24">
      <w:pPr>
        <w:pStyle w:val="NormaleWeb"/>
        <w:jc w:val="both"/>
        <w:rPr>
          <w:rStyle w:val="Enfasigrassetto"/>
          <w:b w:val="0"/>
          <w:bCs w:val="0"/>
        </w:rPr>
      </w:pPr>
      <w:r w:rsidRPr="00867C24">
        <w:rPr>
          <w:rStyle w:val="Enfasigrassetto"/>
          <w:b w:val="0"/>
          <w:bCs w:val="0"/>
        </w:rPr>
        <w:t>– Performance;</w:t>
      </w:r>
    </w:p>
    <w:p w14:paraId="3EF88120" w14:textId="77777777" w:rsidR="00867C24" w:rsidRPr="00867C24" w:rsidRDefault="00867C24" w:rsidP="00867C24">
      <w:pPr>
        <w:pStyle w:val="NormaleWeb"/>
        <w:jc w:val="both"/>
        <w:rPr>
          <w:rStyle w:val="Enfasigrassetto"/>
          <w:b w:val="0"/>
          <w:bCs w:val="0"/>
        </w:rPr>
      </w:pPr>
      <w:r w:rsidRPr="00867C24">
        <w:rPr>
          <w:rStyle w:val="Enfasigrassetto"/>
          <w:b w:val="0"/>
          <w:bCs w:val="0"/>
        </w:rPr>
        <w:t>– Attività e procedimenti;</w:t>
      </w:r>
    </w:p>
    <w:p w14:paraId="5E7E714E" w14:textId="77777777" w:rsidR="00867C24" w:rsidRPr="00867C24" w:rsidRDefault="00867C24" w:rsidP="00867C24">
      <w:pPr>
        <w:pStyle w:val="NormaleWeb"/>
        <w:jc w:val="both"/>
        <w:rPr>
          <w:rStyle w:val="Enfasigrassetto"/>
          <w:b w:val="0"/>
          <w:bCs w:val="0"/>
        </w:rPr>
      </w:pPr>
      <w:r w:rsidRPr="00867C24">
        <w:rPr>
          <w:rStyle w:val="Enfasigrassetto"/>
          <w:b w:val="0"/>
          <w:bCs w:val="0"/>
        </w:rPr>
        <w:t>– Provvedimenti;</w:t>
      </w:r>
    </w:p>
    <w:p w14:paraId="33CD9E85" w14:textId="77777777" w:rsidR="00867C24" w:rsidRPr="00867C24" w:rsidRDefault="00867C24" w:rsidP="00867C24">
      <w:pPr>
        <w:pStyle w:val="NormaleWeb"/>
        <w:jc w:val="both"/>
        <w:rPr>
          <w:rStyle w:val="Enfasigrassetto"/>
          <w:b w:val="0"/>
          <w:bCs w:val="0"/>
        </w:rPr>
      </w:pPr>
      <w:r w:rsidRPr="00867C24">
        <w:rPr>
          <w:rStyle w:val="Enfasigrassetto"/>
          <w:b w:val="0"/>
          <w:bCs w:val="0"/>
        </w:rPr>
        <w:t>– Sovvenzioni, contributi, sussidi e vantaggi economici;</w:t>
      </w:r>
    </w:p>
    <w:p w14:paraId="72471E58" w14:textId="77777777" w:rsidR="00867C24" w:rsidRPr="00867C24" w:rsidRDefault="00867C24" w:rsidP="00867C24">
      <w:pPr>
        <w:pStyle w:val="NormaleWeb"/>
        <w:jc w:val="both"/>
        <w:rPr>
          <w:rStyle w:val="Enfasigrassetto"/>
          <w:b w:val="0"/>
          <w:bCs w:val="0"/>
        </w:rPr>
      </w:pPr>
      <w:r w:rsidRPr="00867C24">
        <w:rPr>
          <w:rStyle w:val="Enfasigrassetto"/>
          <w:b w:val="0"/>
          <w:bCs w:val="0"/>
        </w:rPr>
        <w:t>– Bilanci;</w:t>
      </w:r>
    </w:p>
    <w:p w14:paraId="2D64017E" w14:textId="77777777" w:rsidR="00867C24" w:rsidRPr="00867C24" w:rsidRDefault="00867C24" w:rsidP="00867C24">
      <w:pPr>
        <w:pStyle w:val="NormaleWeb"/>
        <w:jc w:val="both"/>
        <w:rPr>
          <w:rStyle w:val="Enfasigrassetto"/>
          <w:b w:val="0"/>
          <w:bCs w:val="0"/>
        </w:rPr>
      </w:pPr>
      <w:r w:rsidRPr="00867C24">
        <w:rPr>
          <w:rStyle w:val="Enfasigrassetto"/>
          <w:b w:val="0"/>
          <w:bCs w:val="0"/>
        </w:rPr>
        <w:t>– Controlli e rilievi sull’amministrazione;</w:t>
      </w:r>
    </w:p>
    <w:p w14:paraId="709A0B6C" w14:textId="77777777" w:rsidR="00867C24" w:rsidRPr="00867C24" w:rsidRDefault="00867C24" w:rsidP="00867C24">
      <w:pPr>
        <w:pStyle w:val="NormaleWeb"/>
        <w:jc w:val="both"/>
        <w:rPr>
          <w:rStyle w:val="Enfasigrassetto"/>
          <w:b w:val="0"/>
          <w:bCs w:val="0"/>
        </w:rPr>
      </w:pPr>
      <w:r w:rsidRPr="00867C24">
        <w:rPr>
          <w:rStyle w:val="Enfasigrassetto"/>
          <w:b w:val="0"/>
          <w:bCs w:val="0"/>
        </w:rPr>
        <w:t>– Servizi erogati;</w:t>
      </w:r>
    </w:p>
    <w:p w14:paraId="60B52777" w14:textId="77777777" w:rsidR="00867C24" w:rsidRPr="00867C24" w:rsidRDefault="00867C24" w:rsidP="00867C24">
      <w:pPr>
        <w:pStyle w:val="NormaleWeb"/>
        <w:jc w:val="both"/>
        <w:rPr>
          <w:rStyle w:val="Enfasigrassetto"/>
          <w:b w:val="0"/>
          <w:bCs w:val="0"/>
        </w:rPr>
      </w:pPr>
      <w:r w:rsidRPr="00867C24">
        <w:rPr>
          <w:rStyle w:val="Enfasigrassetto"/>
          <w:b w:val="0"/>
          <w:bCs w:val="0"/>
        </w:rPr>
        <w:t>– Pagamenti dell’amministrazione;</w:t>
      </w:r>
    </w:p>
    <w:p w14:paraId="20B7FC8A" w14:textId="77777777" w:rsidR="00867C24" w:rsidRPr="00867C24" w:rsidRDefault="00867C24" w:rsidP="00867C24">
      <w:pPr>
        <w:pStyle w:val="NormaleWeb"/>
        <w:jc w:val="both"/>
        <w:rPr>
          <w:rStyle w:val="Enfasigrassetto"/>
          <w:b w:val="0"/>
          <w:bCs w:val="0"/>
        </w:rPr>
      </w:pPr>
      <w:r w:rsidRPr="00867C24">
        <w:rPr>
          <w:rStyle w:val="Enfasigrassetto"/>
          <w:b w:val="0"/>
          <w:bCs w:val="0"/>
        </w:rPr>
        <w:lastRenderedPageBreak/>
        <w:t>– Bandi di gara e contratti;</w:t>
      </w:r>
    </w:p>
    <w:p w14:paraId="4D5FFAB8" w14:textId="77777777" w:rsidR="00867C24" w:rsidRPr="00867C24" w:rsidRDefault="00867C24" w:rsidP="00867C24">
      <w:pPr>
        <w:pStyle w:val="NormaleWeb"/>
        <w:jc w:val="both"/>
        <w:rPr>
          <w:rStyle w:val="Enfasigrassetto"/>
          <w:b w:val="0"/>
          <w:bCs w:val="0"/>
        </w:rPr>
      </w:pPr>
      <w:r w:rsidRPr="00867C24">
        <w:rPr>
          <w:rStyle w:val="Enfasigrassetto"/>
          <w:b w:val="0"/>
          <w:bCs w:val="0"/>
        </w:rPr>
        <w:t>– Pianificazione e governo del territorio;</w:t>
      </w:r>
    </w:p>
    <w:p w14:paraId="1E18AB3A" w14:textId="66EF3193" w:rsidR="00867C24" w:rsidRPr="00867C24" w:rsidRDefault="00867C24" w:rsidP="00867C24">
      <w:pPr>
        <w:pStyle w:val="NormaleWeb"/>
        <w:jc w:val="both"/>
        <w:rPr>
          <w:rStyle w:val="Enfasigrassetto"/>
          <w:b w:val="0"/>
          <w:bCs w:val="0"/>
        </w:rPr>
      </w:pPr>
      <w:r w:rsidRPr="00867C24">
        <w:rPr>
          <w:rStyle w:val="Enfasigrassetto"/>
          <w:b w:val="0"/>
          <w:bCs w:val="0"/>
        </w:rPr>
        <w:t xml:space="preserve">– Interventi straordinari e di emergenza.  </w:t>
      </w:r>
    </w:p>
    <w:p w14:paraId="336D9322" w14:textId="77777777" w:rsidR="00867C24" w:rsidRPr="00867C24" w:rsidRDefault="00867C24" w:rsidP="00867C24">
      <w:pPr>
        <w:pStyle w:val="NormaleWeb"/>
        <w:jc w:val="both"/>
        <w:rPr>
          <w:rStyle w:val="Enfasigrassetto"/>
          <w:b w:val="0"/>
          <w:bCs w:val="0"/>
        </w:rPr>
      </w:pPr>
      <w:r w:rsidRPr="00867C24">
        <w:rPr>
          <w:rStyle w:val="Enfasigrassetto"/>
          <w:b w:val="0"/>
          <w:bCs w:val="0"/>
        </w:rPr>
        <w:t>Particolare attenzione dovrà inoltre essere riservata:</w:t>
      </w:r>
    </w:p>
    <w:p w14:paraId="0DB248A3" w14:textId="77777777" w:rsidR="00867C24" w:rsidRPr="00867C24" w:rsidRDefault="00867C24" w:rsidP="00867C24">
      <w:pPr>
        <w:pStyle w:val="NormaleWeb"/>
        <w:jc w:val="both"/>
        <w:rPr>
          <w:rStyle w:val="Enfasigrassetto"/>
          <w:b w:val="0"/>
          <w:bCs w:val="0"/>
        </w:rPr>
      </w:pPr>
    </w:p>
    <w:p w14:paraId="107B5783" w14:textId="1C617CFE" w:rsidR="00867C24" w:rsidRPr="00867C24" w:rsidRDefault="00867C24" w:rsidP="00867C24">
      <w:pPr>
        <w:pStyle w:val="NormaleWeb"/>
        <w:jc w:val="both"/>
        <w:rPr>
          <w:rStyle w:val="Enfasigrassetto"/>
          <w:b w:val="0"/>
          <w:bCs w:val="0"/>
        </w:rPr>
      </w:pPr>
      <w:r w:rsidRPr="00867C24">
        <w:rPr>
          <w:rStyle w:val="Enfasigrassetto"/>
          <w:b w:val="0"/>
          <w:bCs w:val="0"/>
        </w:rPr>
        <w:t xml:space="preserve">– alla verifica della funzionalità, </w:t>
      </w:r>
      <w:r w:rsidR="00662AD4">
        <w:rPr>
          <w:rStyle w:val="Enfasigrassetto"/>
          <w:b w:val="0"/>
          <w:bCs w:val="0"/>
        </w:rPr>
        <w:t>raggiungibilità</w:t>
      </w:r>
      <w:r w:rsidRPr="00867C24">
        <w:rPr>
          <w:rStyle w:val="Enfasigrassetto"/>
          <w:b w:val="0"/>
          <w:bCs w:val="0"/>
        </w:rPr>
        <w:t xml:space="preserve"> e integrità dei link utilizzati per l’assolvimento degli obblighi mediante collegamento ipertestuale;  </w:t>
      </w:r>
    </w:p>
    <w:p w14:paraId="2E97EA28" w14:textId="158ADC43" w:rsidR="00867C24" w:rsidRPr="00867C24" w:rsidRDefault="00867C24" w:rsidP="00867C24">
      <w:pPr>
        <w:pStyle w:val="NormaleWeb"/>
        <w:jc w:val="both"/>
        <w:rPr>
          <w:rStyle w:val="Enfasigrassetto"/>
          <w:b w:val="0"/>
          <w:bCs w:val="0"/>
        </w:rPr>
      </w:pPr>
      <w:r w:rsidRPr="00867C24">
        <w:rPr>
          <w:rStyle w:val="Enfasigrassetto"/>
          <w:b w:val="0"/>
          <w:bCs w:val="0"/>
        </w:rPr>
        <w:t xml:space="preserve">– alla presenza di dati, documenti e atti non modificabili, muniti di data certa e firma ove prevista;  </w:t>
      </w:r>
    </w:p>
    <w:p w14:paraId="0C40ABE6" w14:textId="3FBECB52" w:rsidR="00867C24" w:rsidRPr="00867C24" w:rsidRDefault="00867C24" w:rsidP="00867C24">
      <w:pPr>
        <w:pStyle w:val="NormaleWeb"/>
        <w:jc w:val="both"/>
        <w:rPr>
          <w:rStyle w:val="Enfasigrassetto"/>
          <w:b w:val="0"/>
          <w:bCs w:val="0"/>
        </w:rPr>
      </w:pPr>
      <w:r w:rsidRPr="00867C24">
        <w:rPr>
          <w:rStyle w:val="Enfasigrassetto"/>
          <w:b w:val="0"/>
          <w:bCs w:val="0"/>
        </w:rPr>
        <w:t xml:space="preserve">– all’assenza di filtri o soluzioni tecniche che impediscano ai motori di ricerca di indicizzare la sezione “Amministrazione Trasparente”, salvo i casi consentiti dalla normativa vigente.  </w:t>
      </w:r>
    </w:p>
    <w:p w14:paraId="6F4CD2EB" w14:textId="6304D60B" w:rsidR="00867C24" w:rsidRPr="00867C24" w:rsidRDefault="00867C24" w:rsidP="00867C24">
      <w:pPr>
        <w:pStyle w:val="NormaleWeb"/>
        <w:jc w:val="both"/>
        <w:rPr>
          <w:rStyle w:val="Enfasigrassetto"/>
          <w:b w:val="0"/>
          <w:bCs w:val="0"/>
        </w:rPr>
      </w:pPr>
      <w:r w:rsidRPr="00867C24">
        <w:rPr>
          <w:rStyle w:val="Enfasigrassetto"/>
          <w:b w:val="0"/>
          <w:bCs w:val="0"/>
        </w:rPr>
        <w:t xml:space="preserve">Si richiama altresì l’ulteriore verifica con finalità conoscitive prevista dalla Delibera ANAC n. 168/2026, avente natura di accompagnamento strategico rispetto ai nuovi obblighi di standardizzazione digitale della trasparenza amministrativa.  </w:t>
      </w:r>
    </w:p>
    <w:p w14:paraId="71447488" w14:textId="77777777" w:rsidR="00867C24" w:rsidRPr="00867C24" w:rsidRDefault="00867C24" w:rsidP="00867C24">
      <w:pPr>
        <w:pStyle w:val="NormaleWeb"/>
        <w:jc w:val="both"/>
        <w:rPr>
          <w:rStyle w:val="Enfasigrassetto"/>
          <w:b w:val="0"/>
          <w:bCs w:val="0"/>
        </w:rPr>
      </w:pPr>
      <w:r w:rsidRPr="00867C24">
        <w:rPr>
          <w:rStyle w:val="Enfasigrassetto"/>
          <w:b w:val="0"/>
          <w:bCs w:val="0"/>
        </w:rPr>
        <w:t>Tale verifica aggiuntiva, con rilevazione al 15 giugno 2026, è finalizzata:</w:t>
      </w:r>
    </w:p>
    <w:p w14:paraId="6A378CA6" w14:textId="77777777" w:rsidR="00867C24" w:rsidRPr="00867C24" w:rsidRDefault="00867C24" w:rsidP="00867C24">
      <w:pPr>
        <w:pStyle w:val="NormaleWeb"/>
        <w:jc w:val="both"/>
        <w:rPr>
          <w:rStyle w:val="Enfasigrassetto"/>
          <w:b w:val="0"/>
          <w:bCs w:val="0"/>
        </w:rPr>
      </w:pPr>
      <w:r w:rsidRPr="00867C24">
        <w:rPr>
          <w:rStyle w:val="Enfasigrassetto"/>
          <w:b w:val="0"/>
          <w:bCs w:val="0"/>
        </w:rPr>
        <w:t>– ad identificare eventuali gap strutturali rispetto ai modelli standardizzati definiti da ANAC;</w:t>
      </w:r>
    </w:p>
    <w:p w14:paraId="725261F3" w14:textId="25CCE01F" w:rsidR="00867C24" w:rsidRPr="00867C24" w:rsidRDefault="00867C24" w:rsidP="00867C24">
      <w:pPr>
        <w:pStyle w:val="NormaleWeb"/>
        <w:jc w:val="both"/>
        <w:rPr>
          <w:rStyle w:val="Enfasigrassetto"/>
          <w:b w:val="0"/>
          <w:bCs w:val="0"/>
        </w:rPr>
      </w:pPr>
      <w:r w:rsidRPr="00867C24">
        <w:rPr>
          <w:rStyle w:val="Enfasigrassetto"/>
          <w:b w:val="0"/>
          <w:bCs w:val="0"/>
        </w:rPr>
        <w:t xml:space="preserve">– ad orientare la verifica non solo sulla presenza del dato, ma anche sulla conformità qualitativa e strutturale delle modalità di pubblicazione.  </w:t>
      </w:r>
    </w:p>
    <w:p w14:paraId="5D849499" w14:textId="77777777" w:rsidR="00867C24" w:rsidRPr="00867C24" w:rsidRDefault="00867C24" w:rsidP="00867C24">
      <w:pPr>
        <w:pStyle w:val="NormaleWeb"/>
        <w:jc w:val="both"/>
        <w:rPr>
          <w:rStyle w:val="Enfasigrassetto"/>
          <w:b w:val="0"/>
          <w:bCs w:val="0"/>
        </w:rPr>
      </w:pPr>
      <w:r w:rsidRPr="00867C24">
        <w:rPr>
          <w:rStyle w:val="Enfasigrassetto"/>
          <w:b w:val="0"/>
          <w:bCs w:val="0"/>
        </w:rPr>
        <w:t>In tale prospettiva, i competenti uffici sono invitati a verificare progressivamente la conformità delle modalità di pubblicazione ai modelli standardizzati di cui alla Delibera ANAC n. 495/2024, secondo i parametri di:</w:t>
      </w:r>
    </w:p>
    <w:p w14:paraId="42458C05" w14:textId="77777777" w:rsidR="00867C24" w:rsidRPr="00867C24" w:rsidRDefault="00867C24" w:rsidP="00867C24">
      <w:pPr>
        <w:pStyle w:val="NormaleWeb"/>
        <w:jc w:val="both"/>
        <w:rPr>
          <w:rStyle w:val="Enfasigrassetto"/>
          <w:b w:val="0"/>
          <w:bCs w:val="0"/>
        </w:rPr>
      </w:pPr>
      <w:r w:rsidRPr="00867C24">
        <w:rPr>
          <w:rStyle w:val="Enfasigrassetto"/>
          <w:b w:val="0"/>
          <w:bCs w:val="0"/>
        </w:rPr>
        <w:t>– piena conformità;</w:t>
      </w:r>
    </w:p>
    <w:p w14:paraId="01197EE0" w14:textId="77777777" w:rsidR="00867C24" w:rsidRPr="00867C24" w:rsidRDefault="00867C24" w:rsidP="00867C24">
      <w:pPr>
        <w:pStyle w:val="NormaleWeb"/>
        <w:jc w:val="both"/>
        <w:rPr>
          <w:rStyle w:val="Enfasigrassetto"/>
          <w:b w:val="0"/>
          <w:bCs w:val="0"/>
        </w:rPr>
      </w:pPr>
      <w:r w:rsidRPr="00867C24">
        <w:rPr>
          <w:rStyle w:val="Enfasigrassetto"/>
          <w:b w:val="0"/>
          <w:bCs w:val="0"/>
        </w:rPr>
        <w:t>– conformità parziale;</w:t>
      </w:r>
    </w:p>
    <w:p w14:paraId="0ADBD656" w14:textId="7EEB5946" w:rsidR="00867C24" w:rsidRPr="00867C24" w:rsidRDefault="00867C24" w:rsidP="00867C24">
      <w:pPr>
        <w:pStyle w:val="NormaleWeb"/>
        <w:jc w:val="both"/>
        <w:rPr>
          <w:rStyle w:val="Enfasigrassetto"/>
          <w:b w:val="0"/>
          <w:bCs w:val="0"/>
        </w:rPr>
      </w:pPr>
      <w:r w:rsidRPr="00867C24">
        <w:rPr>
          <w:rStyle w:val="Enfasigrassetto"/>
          <w:b w:val="0"/>
          <w:bCs w:val="0"/>
        </w:rPr>
        <w:t xml:space="preserve">– non conformità.  </w:t>
      </w:r>
    </w:p>
    <w:p w14:paraId="3E733B74" w14:textId="2BBCA3F9" w:rsidR="00867C24" w:rsidRPr="00867C24" w:rsidRDefault="00867C24" w:rsidP="00867C24">
      <w:pPr>
        <w:pStyle w:val="NormaleWeb"/>
        <w:jc w:val="both"/>
        <w:rPr>
          <w:rStyle w:val="Enfasigrassetto"/>
          <w:b w:val="0"/>
          <w:bCs w:val="0"/>
        </w:rPr>
      </w:pPr>
      <w:r w:rsidRPr="00867C24">
        <w:rPr>
          <w:rStyle w:val="Enfasigrassetto"/>
          <w:b w:val="0"/>
          <w:bCs w:val="0"/>
        </w:rPr>
        <w:t xml:space="preserve">La piena conformità presuppone l’utilizzo di dati strutturati, interoperabili, in formato aperto e corredati dei metadati previsti dagli schemi tecnici ANAC; la conformità parziale riguarda dati aperti ma non integralmente strutturati; la non conformità ricorre invece nei casi di pubblicazione esclusivamente documentale o non strutturata, quali PDF o scansioni non interoperabili.  </w:t>
      </w:r>
    </w:p>
    <w:p w14:paraId="12C447AD" w14:textId="04EAAD50" w:rsidR="00867C24" w:rsidRPr="00867C24" w:rsidRDefault="00867C24" w:rsidP="00867C24">
      <w:pPr>
        <w:pStyle w:val="NormaleWeb"/>
        <w:jc w:val="both"/>
        <w:rPr>
          <w:rStyle w:val="Enfasigrassetto"/>
          <w:b w:val="0"/>
          <w:bCs w:val="0"/>
        </w:rPr>
      </w:pPr>
      <w:r w:rsidRPr="00867C24">
        <w:rPr>
          <w:rStyle w:val="Enfasigrassetto"/>
          <w:b w:val="0"/>
          <w:bCs w:val="0"/>
        </w:rPr>
        <w:t>Si invitano pertanto tutti gli uffici competenti</w:t>
      </w:r>
      <w:r w:rsidR="00662AD4">
        <w:rPr>
          <w:rStyle w:val="Enfasigrassetto"/>
          <w:b w:val="0"/>
          <w:bCs w:val="0"/>
        </w:rPr>
        <w:t>, con la supervisione delle EQ quali referenti del RPCT anche riguardo agli obblighi di trasparenza,</w:t>
      </w:r>
      <w:r w:rsidRPr="00867C24">
        <w:rPr>
          <w:rStyle w:val="Enfasigrassetto"/>
          <w:b w:val="0"/>
          <w:bCs w:val="0"/>
        </w:rPr>
        <w:t xml:space="preserve"> a procedere, fin da subito, alle necessarie attività di ricognizione, aggiornamento, completamento ed eventuale adeguamento delle sotto-sezioni di ri</w:t>
      </w:r>
      <w:r w:rsidRPr="00867C24">
        <w:rPr>
          <w:rStyle w:val="Enfasigrassetto"/>
          <w:b w:val="0"/>
          <w:bCs w:val="0"/>
        </w:rPr>
        <w:lastRenderedPageBreak/>
        <w:t xml:space="preserve">spettiva competenza, al fine di agevolare l’attività di attestazione dell’OIV e prevenire criticità suscettibili di rilievo nell’ambito delle attività di vigilanza ANAC.  </w:t>
      </w:r>
    </w:p>
    <w:p w14:paraId="0EFE7930" w14:textId="47BA6279" w:rsidR="00867C24" w:rsidRPr="00867C24" w:rsidRDefault="00867C24" w:rsidP="00867C24">
      <w:pPr>
        <w:pStyle w:val="NormaleWeb"/>
        <w:jc w:val="both"/>
        <w:rPr>
          <w:rStyle w:val="Enfasigrassetto"/>
          <w:b w:val="0"/>
          <w:bCs w:val="0"/>
        </w:rPr>
      </w:pPr>
      <w:r w:rsidRPr="00867C24">
        <w:rPr>
          <w:rStyle w:val="Enfasigrassetto"/>
          <w:b w:val="0"/>
          <w:bCs w:val="0"/>
        </w:rPr>
        <w:t xml:space="preserve">Si rappresenta infine che l’inadempimento degli obblighi di pubblicazione costituisce elemento di valutazione negativa della responsabilità dirigenziale ai sensi dell’art. 46 del d.lgs. n. 33/2013, rilevando anche ai fini della retribuzione di risultato e della performance individuale.  </w:t>
      </w:r>
    </w:p>
    <w:p w14:paraId="537BE8E6" w14:textId="50AD6588" w:rsidR="00867C24" w:rsidRPr="00867C24" w:rsidRDefault="00867C24" w:rsidP="00867C24">
      <w:pPr>
        <w:pStyle w:val="NormaleWeb"/>
        <w:jc w:val="both"/>
        <w:rPr>
          <w:rStyle w:val="Enfasigrassetto"/>
          <w:b w:val="0"/>
          <w:bCs w:val="0"/>
        </w:rPr>
      </w:pPr>
      <w:r w:rsidRPr="00867C24">
        <w:rPr>
          <w:rStyle w:val="Enfasigrassetto"/>
          <w:b w:val="0"/>
          <w:bCs w:val="0"/>
        </w:rPr>
        <w:t>Buon lavoro</w:t>
      </w:r>
    </w:p>
    <w:p w14:paraId="1C3E1773" w14:textId="6A327CFC" w:rsidR="00867C24" w:rsidRPr="00867C24" w:rsidRDefault="00867C24" w:rsidP="00867C24">
      <w:pPr>
        <w:pStyle w:val="NormaleWeb"/>
        <w:rPr>
          <w:rStyle w:val="Enfasigrassetto"/>
        </w:rPr>
      </w:pPr>
      <w:r>
        <w:rPr>
          <w:rStyle w:val="Enfasigrassetto"/>
        </w:rPr>
        <w:t>Data e firma della sottoscrizione digitale</w:t>
      </w:r>
    </w:p>
    <w:p w14:paraId="53A29DD0" w14:textId="77777777" w:rsidR="00867C24" w:rsidRPr="00867C24" w:rsidRDefault="00867C24" w:rsidP="00867C24">
      <w:pPr>
        <w:pStyle w:val="NormaleWeb"/>
        <w:jc w:val="right"/>
        <w:rPr>
          <w:rStyle w:val="Enfasigrassetto"/>
        </w:rPr>
      </w:pPr>
      <w:r w:rsidRPr="00867C24">
        <w:rPr>
          <w:rStyle w:val="Enfasigrassetto"/>
        </w:rPr>
        <w:t>Il RPCT</w:t>
      </w:r>
    </w:p>
    <w:p w14:paraId="0DBEF7B4" w14:textId="208D21BC" w:rsidR="00000BEC" w:rsidRDefault="00867C24" w:rsidP="00867C24">
      <w:pPr>
        <w:pStyle w:val="NormaleWeb"/>
        <w:jc w:val="right"/>
        <w:rPr>
          <w:rStyle w:val="Enfasigrassetto"/>
        </w:rPr>
      </w:pPr>
      <w:r w:rsidRPr="00867C24">
        <w:rPr>
          <w:rStyle w:val="Enfasigrassetto"/>
        </w:rPr>
        <w:t>Dott. Simone Cucinotta</w:t>
      </w:r>
    </w:p>
    <w:p w14:paraId="3AA9EA02" w14:textId="77777777" w:rsidR="00000BEC" w:rsidRDefault="00000000">
      <w:pPr>
        <w:pStyle w:val="NormaleWeb"/>
        <w:jc w:val="right"/>
      </w:pPr>
      <w:r>
        <w:rPr>
          <w:rStyle w:val="Enfasigrassetto"/>
        </w:rPr>
        <w:t>Il Segretario Generale-RPCT</w:t>
      </w:r>
      <w:r>
        <w:br/>
        <w:t>Dott. Simone Cucinotta</w:t>
      </w:r>
    </w:p>
    <w:p w14:paraId="23832FC3" w14:textId="77777777" w:rsidR="00000BEC" w:rsidRDefault="00000BEC">
      <w:pPr>
        <w:spacing w:line="256" w:lineRule="auto"/>
      </w:pPr>
    </w:p>
    <w:p w14:paraId="7ACC07EE" w14:textId="77777777" w:rsidR="00000BEC" w:rsidRDefault="00000BEC">
      <w:pPr>
        <w:rPr>
          <w:color w:val="000000"/>
          <w:sz w:val="28"/>
          <w:szCs w:val="28"/>
          <w:lang w:eastAsia="it-IT"/>
        </w:rPr>
      </w:pPr>
    </w:p>
    <w:p w14:paraId="0059293B" w14:textId="77777777" w:rsidR="00000BEC" w:rsidRDefault="00000BEC">
      <w:pPr>
        <w:jc w:val="both"/>
        <w:rPr>
          <w:rStyle w:val="Collegamentoipertestuale"/>
          <w:i/>
          <w:iCs/>
          <w:color w:val="000000"/>
          <w:sz w:val="28"/>
          <w:u w:val="none"/>
        </w:rPr>
      </w:pPr>
    </w:p>
    <w:p w14:paraId="778F61F8" w14:textId="77777777" w:rsidR="00000BEC" w:rsidRDefault="00000000">
      <w:pPr>
        <w:spacing w:after="120"/>
        <w:jc w:val="right"/>
      </w:pPr>
      <w:r>
        <w:rPr>
          <w:rStyle w:val="Collegamentoipertestuale"/>
          <w:rFonts w:ascii="Aptos;Aptos MSFontService;apple" w:hAnsi="Aptos;Aptos MSFontService;apple"/>
          <w:iCs/>
          <w:color w:val="000000"/>
          <w:u w:val="none"/>
        </w:rPr>
        <w:t> </w:t>
      </w:r>
    </w:p>
    <w:p w14:paraId="52AE675F" w14:textId="77777777" w:rsidR="00000BEC" w:rsidRDefault="00000BEC">
      <w:pPr>
        <w:jc w:val="right"/>
        <w:rPr>
          <w:rStyle w:val="Collegamentoipertestuale"/>
          <w:i/>
          <w:iCs/>
          <w:color w:val="000000"/>
          <w:sz w:val="28"/>
          <w:u w:val="none"/>
        </w:rPr>
      </w:pPr>
    </w:p>
    <w:sectPr w:rsidR="00000BEC">
      <w:headerReference w:type="default" r:id="rId6"/>
      <w:footerReference w:type="default" r:id="rId7"/>
      <w:headerReference w:type="first" r:id="rId8"/>
      <w:footerReference w:type="first" r:id="rId9"/>
      <w:pgSz w:w="11906" w:h="16838"/>
      <w:pgMar w:top="851" w:right="1134" w:bottom="2268" w:left="1134" w:header="709" w:footer="709"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FFBA29" w14:textId="77777777" w:rsidR="00E62BE7" w:rsidRDefault="00E62BE7">
      <w:r>
        <w:separator/>
      </w:r>
    </w:p>
  </w:endnote>
  <w:endnote w:type="continuationSeparator" w:id="0">
    <w:p w14:paraId="008811DA" w14:textId="77777777" w:rsidR="00E62BE7" w:rsidRDefault="00E62B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Times New Roman"/>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tarSymbol">
    <w:altName w:val="Arial Unicode MS"/>
    <w:charset w:val="00"/>
    <w:family w:val="auto"/>
    <w:pitch w:val="default"/>
  </w:font>
  <w:font w:name="Tahoma">
    <w:panose1 w:val="020B0604030504040204"/>
    <w:charset w:val="00"/>
    <w:family w:val="swiss"/>
    <w:pitch w:val="variable"/>
    <w:sig w:usb0="E1002EFF" w:usb1="C000605B" w:usb2="00000029" w:usb3="00000000" w:csb0="000101FF" w:csb1="00000000"/>
  </w:font>
  <w:font w:name="0">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ptos;Aptos MSFontService;apple">
    <w:altName w:val="Calibri"/>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1333F4" w14:textId="52F1DEFB" w:rsidR="00000BEC" w:rsidRDefault="0032749F">
    <w:pPr>
      <w:jc w:val="right"/>
    </w:pPr>
    <w:r>
      <w:rPr>
        <w:noProof/>
      </w:rPr>
      <w:pict w14:anchorId="4DAE3289">
        <v:shapetype id="_x0000_t202" coordsize="21600,21600" o:spt="202" path="m,l,21600r21600,l21600,xe">
          <v:stroke joinstyle="miter"/>
          <v:path gradientshapeok="t" o:connecttype="rect"/>
        </v:shapetype>
        <v:shape id="Cornice2" o:spid="_x0000_s1025" type="#_x0000_t202" style="position:absolute;left:0;text-align:left;margin-left:281.75pt;margin-top:788.45pt;width:6.05pt;height:13.8pt;z-index: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" o:allowincell="f" stroked="f">
          <v:fill opacity="0"/>
          <v:textbox inset="0,0,0,0">
            <w:txbxContent>
              <w:p w14:paraId="04C2B387" w14:textId="77777777" w:rsidR="00000BEC" w:rsidRDefault="00000000">
                <w:pPr>
                  <w:pStyle w:val="Pidipagina"/>
                </w:pPr>
                <w:r>
                  <w:rPr>
                    <w:rStyle w:val="Numerodipagina"/>
                  </w:rPr>
                  <w:fldChar w:fldCharType="begin"/>
                </w:r>
                <w:r>
                  <w:rPr>
                    <w:rStyle w:val="Numerodipagina"/>
                  </w:rPr>
                  <w:instrText>PAGE</w:instrText>
                </w:r>
                <w:r>
                  <w:rPr>
                    <w:rStyle w:val="Numerodipagina"/>
                  </w:rPr>
                  <w:fldChar w:fldCharType="separate"/>
                </w:r>
                <w:r>
                  <w:rPr>
                    <w:rStyle w:val="Numerodipagina"/>
                  </w:rPr>
                  <w:t>2</w:t>
                </w:r>
                <w:r>
                  <w:rPr>
                    <w:rStyle w:val="Numerodipagina"/>
                  </w:rPr>
                  <w:fldChar w:fldCharType="end"/>
                </w:r>
              </w:p>
            </w:txbxContent>
          </v:textbox>
          <w10:wrap type="square" side="largest"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7F983" w14:textId="77777777" w:rsidR="00000BEC" w:rsidRDefault="00000BEC">
    <w:pPr>
      <w:rPr>
        <w:rFonts w:ascii="Verdana" w:hAnsi="Verdana" w:cs="Verdana"/>
        <w:sz w:val="16"/>
        <w:szCs w:val="16"/>
      </w:rPr>
    </w:pPr>
  </w:p>
  <w:p w14:paraId="43CBDD06" w14:textId="77777777" w:rsidR="00000BEC" w:rsidRDefault="00000000">
    <w:pPr>
      <w:ind w:left="5664"/>
      <w:rPr>
        <w:sz w:val="16"/>
        <w:szCs w:val="16"/>
      </w:rPr>
    </w:pPr>
    <w:r>
      <w:rPr>
        <w:noProof/>
      </w:rPr>
      <w:drawing>
        <wp:anchor distT="0" distB="0" distL="114935" distR="114935" simplePos="0" relativeHeight="4" behindDoc="1" locked="0" layoutInCell="0" allowOverlap="1" wp14:anchorId="6254377B" wp14:editId="53E14937">
          <wp:simplePos x="0" y="0"/>
          <wp:positionH relativeFrom="column">
            <wp:posOffset>2962275</wp:posOffset>
          </wp:positionH>
          <wp:positionV relativeFrom="paragraph">
            <wp:posOffset>88900</wp:posOffset>
          </wp:positionV>
          <wp:extent cx="3514725" cy="209550"/>
          <wp:effectExtent l="0" t="0" r="0" b="0"/>
          <wp:wrapNone/>
          <wp:docPr id="5" name="Immagin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magine1"/>
                  <pic:cNvPicPr>
                    <a:picLocks noChangeAspect="1" noChangeArrowheads="1"/>
                  </pic:cNvPicPr>
                </pic:nvPicPr>
                <pic:blipFill>
                  <a:blip r:embed="rId1"/>
                  <a:srcRect l="-10" t="-172" r="-10" b="-172"/>
                  <a:stretch>
                    <a:fillRect/>
                  </a:stretch>
                </pic:blipFill>
                <pic:spPr bwMode="auto">
                  <a:xfrm>
                    <a:off x="0" y="0"/>
                    <a:ext cx="3514725" cy="209550"/>
                  </a:xfrm>
                  <a:prstGeom prst="rect">
                    <a:avLst/>
                  </a:prstGeom>
                </pic:spPr>
              </pic:pic>
            </a:graphicData>
          </a:graphic>
        </wp:anchor>
      </w:drawing>
    </w:r>
    <w:r>
      <w:rPr>
        <w:sz w:val="16"/>
        <w:szCs w:val="16"/>
      </w:rPr>
      <w:t xml:space="preserve">       </w:t>
    </w:r>
  </w:p>
  <w:p w14:paraId="7EEAFF20" w14:textId="77777777" w:rsidR="00000BEC" w:rsidRDefault="00000BEC">
    <w:pPr>
      <w:ind w:left="5664"/>
      <w:rPr>
        <w:sz w:val="16"/>
        <w:szCs w:val="16"/>
      </w:rPr>
    </w:pPr>
  </w:p>
  <w:p w14:paraId="184A6790" w14:textId="77777777" w:rsidR="00000BEC" w:rsidRDefault="00000BEC">
    <w:pPr>
      <w:ind w:left="5664"/>
      <w:rPr>
        <w:sz w:val="16"/>
        <w:szCs w:val="16"/>
      </w:rPr>
    </w:pPr>
  </w:p>
  <w:p w14:paraId="7973B961" w14:textId="77777777" w:rsidR="00000BEC" w:rsidRDefault="00000BEC">
    <w:pPr>
      <w:jc w:val="right"/>
      <w:rPr>
        <w:sz w:val="16"/>
        <w:szCs w:val="16"/>
      </w:rPr>
    </w:pPr>
  </w:p>
  <w:p w14:paraId="679BB5AC" w14:textId="77777777" w:rsidR="00000BEC" w:rsidRDefault="00000BEC">
    <w:pPr>
      <w:jc w:val="righ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DA00B1" w14:textId="77777777" w:rsidR="00E62BE7" w:rsidRDefault="00E62BE7">
      <w:r>
        <w:separator/>
      </w:r>
    </w:p>
  </w:footnote>
  <w:footnote w:type="continuationSeparator" w:id="0">
    <w:p w14:paraId="3DE1D7A6" w14:textId="77777777" w:rsidR="00E62BE7" w:rsidRDefault="00E62B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79636" w14:textId="77777777" w:rsidR="00000BEC" w:rsidRDefault="00000BEC">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4E86E" w14:textId="77777777" w:rsidR="00000BEC" w:rsidRDefault="00000000">
    <w:pPr>
      <w:pStyle w:val="Intestazione"/>
      <w:rPr>
        <w:i/>
      </w:rPr>
    </w:pPr>
    <w:r>
      <w:rPr>
        <w:noProof/>
      </w:rPr>
      <w:drawing>
        <wp:anchor distT="0" distB="0" distL="114935" distR="114935" simplePos="0" relativeHeight="2" behindDoc="1" locked="0" layoutInCell="0" allowOverlap="1" wp14:anchorId="40B95A4D" wp14:editId="21CA2519">
          <wp:simplePos x="0" y="0"/>
          <wp:positionH relativeFrom="column">
            <wp:posOffset>-361950</wp:posOffset>
          </wp:positionH>
          <wp:positionV relativeFrom="paragraph">
            <wp:posOffset>-43180</wp:posOffset>
          </wp:positionV>
          <wp:extent cx="4029075" cy="1000125"/>
          <wp:effectExtent l="0" t="0" r="0" b="0"/>
          <wp:wrapNone/>
          <wp:docPr id="1" name="Immagin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2"/>
                  <pic:cNvPicPr>
                    <a:picLocks noChangeAspect="1" noChangeArrowheads="1"/>
                  </pic:cNvPicPr>
                </pic:nvPicPr>
                <pic:blipFill>
                  <a:blip r:embed="rId1"/>
                  <a:srcRect l="-9" t="-36" r="-9" b="-36"/>
                  <a:stretch>
                    <a:fillRect/>
                  </a:stretch>
                </pic:blipFill>
                <pic:spPr bwMode="auto">
                  <a:xfrm>
                    <a:off x="0" y="0"/>
                    <a:ext cx="4029075" cy="1000125"/>
                  </a:xfrm>
                  <a:prstGeom prst="rect">
                    <a:avLst/>
                  </a:prstGeom>
                </pic:spPr>
              </pic:pic>
            </a:graphicData>
          </a:graphic>
        </wp:anchor>
      </w:drawing>
    </w:r>
    <w:r>
      <w:rPr>
        <w:i/>
        <w:noProof/>
      </w:rPr>
      <w:drawing>
        <wp:inline distT="0" distB="0" distL="0" distR="0" wp14:anchorId="62FE03DA" wp14:editId="45E69EE2">
          <wp:extent cx="36830" cy="36830"/>
          <wp:effectExtent l="0" t="0" r="0" b="0"/>
          <wp:docPr id="2" name="Forma2"/>
          <wp:cNvGraphicFramePr/>
          <a:graphic xmlns:a="http://schemas.openxmlformats.org/drawingml/2006/main">
            <a:graphicData uri="http://schemas.openxmlformats.org/drawingml/2006/picture">
              <pic:pic xmlns:pic="http://schemas.openxmlformats.org/drawingml/2006/picture">
                <pic:nvPicPr>
                  <pic:cNvPr id="0" name="Forma2"/>
                  <pic:cNvPicPr/>
                </pic:nvPicPr>
                <pic:blipFill>
                  <a:blip r:embed="rId2"/>
                  <a:stretch/>
                </pic:blipFill>
                <pic:spPr>
                  <a:xfrm>
                    <a:off x="0" y="0"/>
                    <a:ext cx="36360" cy="36360"/>
                  </a:xfrm>
                  <a:prstGeom prst="rect">
                    <a:avLst/>
                  </a:prstGeom>
                  <a:ln w="9360">
                    <a:noFill/>
                  </a:ln>
                </pic:spPr>
              </pic:pic>
            </a:graphicData>
          </a:graphic>
        </wp:inline>
      </w:drawing>
    </w:r>
    <w:r>
      <w:rPr>
        <w:i/>
        <w:noProof/>
      </w:rPr>
      <w:drawing>
        <wp:inline distT="0" distB="0" distL="0" distR="0" wp14:anchorId="3B6A1207" wp14:editId="6F426CC8">
          <wp:extent cx="36830" cy="36830"/>
          <wp:effectExtent l="0" t="0" r="0" b="0"/>
          <wp:docPr id="3" name="Forma1"/>
          <wp:cNvGraphicFramePr/>
          <a:graphic xmlns:a="http://schemas.openxmlformats.org/drawingml/2006/main">
            <a:graphicData uri="http://schemas.openxmlformats.org/drawingml/2006/picture">
              <pic:pic xmlns:pic="http://schemas.openxmlformats.org/drawingml/2006/picture">
                <pic:nvPicPr>
                  <pic:cNvPr id="1" name="Forma1"/>
                  <pic:cNvPicPr/>
                </pic:nvPicPr>
                <pic:blipFill>
                  <a:blip r:embed="rId1"/>
                  <a:stretch/>
                </pic:blipFill>
                <pic:spPr>
                  <a:xfrm>
                    <a:off x="0" y="0"/>
                    <a:ext cx="36360" cy="36360"/>
                  </a:xfrm>
                  <a:prstGeom prst="rect">
                    <a:avLst/>
                  </a:prstGeom>
                  <a:ln w="9360">
                    <a:noFill/>
                  </a:ln>
                </pic:spPr>
              </pic:pic>
            </a:graphicData>
          </a:graphic>
        </wp:inline>
      </w:drawing>
    </w:r>
  </w:p>
  <w:p w14:paraId="1BD56D2D" w14:textId="77777777" w:rsidR="00000BEC" w:rsidRDefault="00000000">
    <w:pPr>
      <w:pStyle w:val="Intestazione"/>
      <w:rPr>
        <w:i/>
      </w:rPr>
    </w:pPr>
    <w:r>
      <w:rPr>
        <w:i/>
      </w:rPr>
      <w:t xml:space="preserve">  </w:t>
    </w:r>
  </w:p>
  <w:p w14:paraId="65CA0713" w14:textId="77777777" w:rsidR="00000BEC" w:rsidRDefault="00000000">
    <w:pPr>
      <w:pStyle w:val="Intestazione"/>
      <w:rPr>
        <w:i/>
      </w:rPr>
    </w:pPr>
    <w:r>
      <w:rPr>
        <w:i/>
      </w:rPr>
      <w:t xml:space="preserve">    </w:t>
    </w:r>
  </w:p>
  <w:p w14:paraId="127E58CB" w14:textId="77777777" w:rsidR="00000BEC" w:rsidRDefault="00000000">
    <w:pPr>
      <w:pStyle w:val="Intestazione"/>
      <w:rPr>
        <w:i/>
      </w:rPr>
    </w:pPr>
    <w:r>
      <w:rPr>
        <w:i/>
      </w:rPr>
      <w:t xml:space="preserve">        Segretario Generale</w:t>
    </w:r>
  </w:p>
  <w:p w14:paraId="14212503" w14:textId="77777777" w:rsidR="00000BEC" w:rsidRDefault="00000000">
    <w:pPr>
      <w:pStyle w:val="Intestazione"/>
      <w:tabs>
        <w:tab w:val="left" w:pos="540"/>
      </w:tabs>
      <w:rPr>
        <w:i/>
      </w:rPr>
    </w:pPr>
    <w:r>
      <w:rPr>
        <w:i/>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08"/>
  <w:autoHyphenation/>
  <w:hyphenationZone w:val="283"/>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867C24"/>
    <w:rsid w:val="00000BEC"/>
    <w:rsid w:val="0032749F"/>
    <w:rsid w:val="00662AD4"/>
    <w:rsid w:val="00863502"/>
    <w:rsid w:val="00867C24"/>
    <w:rsid w:val="00E62BE7"/>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EDBCF3"/>
  <w15:docId w15:val="{18B70CDE-616C-45E0-A300-C62DF0DF59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Lucida Sans"/>
        <w:sz w:val="24"/>
        <w:szCs w:val="24"/>
        <w:lang w:val="it-IT"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uppressAutoHyphens w:val="0"/>
    </w:pPr>
    <w:rPr>
      <w:rFonts w:ascii="Times New Roman" w:eastAsia="Times New Roman" w:hAnsi="Times New Roman" w:cs="Times New Roman"/>
      <w:lang w:bidi="ar-SA"/>
    </w:rPr>
  </w:style>
  <w:style w:type="paragraph" w:styleId="Titolo1">
    <w:name w:val="heading 1"/>
    <w:basedOn w:val="Normale"/>
    <w:next w:val="Normale"/>
    <w:uiPriority w:val="9"/>
    <w:qFormat/>
    <w:pPr>
      <w:keepNext/>
      <w:keepLines/>
      <w:spacing w:before="360" w:after="80"/>
      <w:outlineLvl w:val="0"/>
    </w:pPr>
    <w:rPr>
      <w:rFonts w:ascii="Aptos Display" w:hAnsi="Aptos Display"/>
      <w:color w:val="0F4761"/>
      <w:sz w:val="40"/>
      <w:szCs w:val="40"/>
    </w:rPr>
  </w:style>
  <w:style w:type="paragraph" w:styleId="Titolo2">
    <w:name w:val="heading 2"/>
    <w:basedOn w:val="Normale"/>
    <w:next w:val="Normale"/>
    <w:uiPriority w:val="9"/>
    <w:semiHidden/>
    <w:unhideWhenUsed/>
    <w:qFormat/>
    <w:pPr>
      <w:keepNext/>
      <w:keepLines/>
      <w:spacing w:before="160" w:after="80"/>
      <w:outlineLvl w:val="1"/>
    </w:pPr>
    <w:rPr>
      <w:rFonts w:ascii="Aptos Display" w:hAnsi="Aptos Display"/>
      <w:color w:val="0F4761"/>
      <w:sz w:val="32"/>
      <w:szCs w:val="32"/>
    </w:rPr>
  </w:style>
  <w:style w:type="paragraph" w:styleId="Titolo3">
    <w:name w:val="heading 3"/>
    <w:basedOn w:val="Normale"/>
    <w:next w:val="Normale"/>
    <w:uiPriority w:val="9"/>
    <w:semiHidden/>
    <w:unhideWhenUsed/>
    <w:qFormat/>
    <w:pPr>
      <w:keepNext/>
      <w:keepLines/>
      <w:spacing w:before="160" w:after="80"/>
      <w:outlineLvl w:val="2"/>
    </w:pPr>
    <w:rPr>
      <w:color w:val="0F4761"/>
      <w:sz w:val="28"/>
      <w:szCs w:val="28"/>
    </w:rPr>
  </w:style>
  <w:style w:type="paragraph" w:styleId="Titolo4">
    <w:name w:val="heading 4"/>
    <w:basedOn w:val="Normale"/>
    <w:next w:val="Normale"/>
    <w:uiPriority w:val="9"/>
    <w:semiHidden/>
    <w:unhideWhenUsed/>
    <w:qFormat/>
    <w:pPr>
      <w:keepNext/>
      <w:keepLines/>
      <w:spacing w:before="80" w:after="40"/>
      <w:outlineLvl w:val="3"/>
    </w:pPr>
    <w:rPr>
      <w:i/>
      <w:iCs/>
      <w:color w:val="0F4761"/>
    </w:rPr>
  </w:style>
  <w:style w:type="paragraph" w:styleId="Titolo5">
    <w:name w:val="heading 5"/>
    <w:basedOn w:val="Normale"/>
    <w:next w:val="Normale"/>
    <w:uiPriority w:val="9"/>
    <w:semiHidden/>
    <w:unhideWhenUsed/>
    <w:qFormat/>
    <w:pPr>
      <w:keepNext/>
      <w:keepLines/>
      <w:spacing w:before="80" w:after="40"/>
      <w:outlineLvl w:val="4"/>
    </w:pPr>
    <w:rPr>
      <w:color w:val="0F4761"/>
    </w:rPr>
  </w:style>
  <w:style w:type="paragraph" w:styleId="Titolo6">
    <w:name w:val="heading 6"/>
    <w:basedOn w:val="Normale"/>
    <w:next w:val="Normale"/>
    <w:uiPriority w:val="9"/>
    <w:semiHidden/>
    <w:unhideWhenUsed/>
    <w:qFormat/>
    <w:pPr>
      <w:keepNext/>
      <w:keepLines/>
      <w:spacing w:before="40"/>
      <w:outlineLvl w:val="5"/>
    </w:pPr>
    <w:rPr>
      <w:i/>
      <w:iCs/>
      <w:color w:val="595959"/>
    </w:rPr>
  </w:style>
  <w:style w:type="paragraph" w:styleId="Titolo7">
    <w:name w:val="heading 7"/>
    <w:basedOn w:val="Normale"/>
    <w:next w:val="Normale"/>
    <w:qFormat/>
    <w:pPr>
      <w:keepNext/>
      <w:keepLines/>
      <w:spacing w:before="40"/>
      <w:outlineLvl w:val="6"/>
    </w:pPr>
    <w:rPr>
      <w:color w:val="595959"/>
    </w:rPr>
  </w:style>
  <w:style w:type="paragraph" w:styleId="Titolo8">
    <w:name w:val="heading 8"/>
    <w:basedOn w:val="Normale"/>
    <w:next w:val="Normale"/>
    <w:qFormat/>
    <w:pPr>
      <w:keepNext/>
      <w:keepLines/>
      <w:outlineLvl w:val="7"/>
    </w:pPr>
    <w:rPr>
      <w:i/>
      <w:iCs/>
      <w:color w:val="272727"/>
    </w:rPr>
  </w:style>
  <w:style w:type="paragraph" w:styleId="Titolo9">
    <w:name w:val="heading 9"/>
    <w:basedOn w:val="Normale"/>
    <w:next w:val="Normale"/>
    <w:qFormat/>
    <w:pPr>
      <w:keepNext/>
      <w:keepLines/>
      <w:outlineLvl w:val="8"/>
    </w:pPr>
    <w:rPr>
      <w:color w:val="272727"/>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qFormat/>
    <w:rPr>
      <w:rFonts w:ascii="Arial" w:eastAsia="Times New Roman" w:hAnsi="Arial" w:cs="Arial"/>
    </w:rPr>
  </w:style>
  <w:style w:type="character" w:customStyle="1" w:styleId="WW8Num1z1">
    <w:name w:val="WW8Num1z1"/>
    <w:qFormat/>
    <w:rPr>
      <w:rFonts w:ascii="Courier New" w:hAnsi="Courier New" w:cs="Courier New"/>
    </w:rPr>
  </w:style>
  <w:style w:type="character" w:customStyle="1" w:styleId="WW8Num1z2">
    <w:name w:val="WW8Num1z2"/>
    <w:qFormat/>
    <w:rPr>
      <w:rFonts w:ascii="Wingdings" w:hAnsi="Wingdings" w:cs="Wingdings"/>
    </w:rPr>
  </w:style>
  <w:style w:type="character" w:customStyle="1" w:styleId="WW8Num1z3">
    <w:name w:val="WW8Num1z3"/>
    <w:qFormat/>
    <w:rPr>
      <w:rFonts w:ascii="Symbol" w:hAnsi="Symbol" w:cs="Symbol"/>
    </w:rPr>
  </w:style>
  <w:style w:type="character" w:customStyle="1" w:styleId="Caratterepredefinitoparagrafo">
    <w:name w:val="Carattere predefinito paragrafo"/>
    <w:qFormat/>
  </w:style>
  <w:style w:type="character" w:customStyle="1" w:styleId="CollegamentoInternet">
    <w:name w:val="Collegamento Internet"/>
    <w:basedOn w:val="Caratterepredefinitoparagrafo"/>
    <w:rPr>
      <w:color w:val="0000FF"/>
      <w:u w:val="single"/>
    </w:rPr>
  </w:style>
  <w:style w:type="character" w:customStyle="1" w:styleId="Numerodipagina">
    <w:name w:val="Numero di pagina"/>
    <w:basedOn w:val="Caratterepredefinitoparagrafo"/>
  </w:style>
  <w:style w:type="character" w:customStyle="1" w:styleId="Caratteridinumerazione">
    <w:name w:val="Caratteri di numerazione"/>
    <w:qFormat/>
  </w:style>
  <w:style w:type="character" w:customStyle="1" w:styleId="CollegamentoInternetvisitato">
    <w:name w:val="Collegamento Internet visitato"/>
    <w:rPr>
      <w:color w:val="800000"/>
      <w:u w:val="single"/>
    </w:rPr>
  </w:style>
  <w:style w:type="character" w:customStyle="1" w:styleId="Punti">
    <w:name w:val="Punti"/>
    <w:qFormat/>
    <w:rPr>
      <w:rFonts w:ascii="StarSymbol" w:eastAsia="StarSymbol" w:hAnsi="StarSymbol" w:cs="StarSymbol"/>
      <w:sz w:val="18"/>
      <w:szCs w:val="18"/>
    </w:rPr>
  </w:style>
  <w:style w:type="character" w:styleId="Riferimentointenso">
    <w:name w:val="Intense Reference"/>
    <w:basedOn w:val="Carpredefinitoparagrafo"/>
    <w:qFormat/>
    <w:rPr>
      <w:b/>
      <w:bCs/>
      <w:smallCaps/>
      <w:color w:val="0F4761"/>
      <w:spacing w:val="5"/>
    </w:rPr>
  </w:style>
  <w:style w:type="character" w:customStyle="1" w:styleId="CitazioneintensaCarattere">
    <w:name w:val="Citazione intensa Carattere"/>
    <w:basedOn w:val="Carpredefinitoparagrafo"/>
    <w:qFormat/>
    <w:rPr>
      <w:i/>
      <w:iCs/>
      <w:color w:val="0F4761"/>
    </w:rPr>
  </w:style>
  <w:style w:type="character" w:styleId="Enfasiintensa">
    <w:name w:val="Intense Emphasis"/>
    <w:basedOn w:val="Carpredefinitoparagrafo"/>
    <w:qFormat/>
    <w:rPr>
      <w:i/>
      <w:iCs/>
      <w:color w:val="0F4761"/>
    </w:rPr>
  </w:style>
  <w:style w:type="character" w:customStyle="1" w:styleId="CitazioneCarattere">
    <w:name w:val="Citazione Carattere"/>
    <w:basedOn w:val="Carpredefinitoparagrafo"/>
    <w:qFormat/>
    <w:rPr>
      <w:i/>
      <w:iCs/>
      <w:color w:val="404040"/>
    </w:rPr>
  </w:style>
  <w:style w:type="character" w:customStyle="1" w:styleId="SottotitoloCarattere">
    <w:name w:val="Sottotitolo Carattere"/>
    <w:basedOn w:val="Carpredefinitoparagrafo"/>
    <w:qFormat/>
    <w:rPr>
      <w:rFonts w:eastAsia="Times New Roman" w:cs="Times New Roman"/>
      <w:color w:val="595959"/>
      <w:spacing w:val="15"/>
      <w:sz w:val="28"/>
      <w:szCs w:val="28"/>
    </w:rPr>
  </w:style>
  <w:style w:type="character" w:customStyle="1" w:styleId="TitoloCarattere">
    <w:name w:val="Titolo Carattere"/>
    <w:basedOn w:val="Carpredefinitoparagrafo"/>
    <w:qFormat/>
    <w:rPr>
      <w:rFonts w:ascii="Aptos Display" w:eastAsia="Times New Roman" w:hAnsi="Aptos Display" w:cs="Times New Roman"/>
      <w:spacing w:val="-10"/>
      <w:kern w:val="2"/>
      <w:sz w:val="56"/>
      <w:szCs w:val="56"/>
    </w:rPr>
  </w:style>
  <w:style w:type="character" w:customStyle="1" w:styleId="Titolo9Carattere">
    <w:name w:val="Titolo 9 Carattere"/>
    <w:basedOn w:val="Carpredefinitoparagrafo"/>
    <w:qFormat/>
    <w:rPr>
      <w:rFonts w:eastAsia="Times New Roman" w:cs="Times New Roman"/>
      <w:color w:val="272727"/>
    </w:rPr>
  </w:style>
  <w:style w:type="character" w:customStyle="1" w:styleId="Titolo8Carattere">
    <w:name w:val="Titolo 8 Carattere"/>
    <w:basedOn w:val="Carpredefinitoparagrafo"/>
    <w:qFormat/>
    <w:rPr>
      <w:rFonts w:eastAsia="Times New Roman" w:cs="Times New Roman"/>
      <w:i/>
      <w:iCs/>
      <w:color w:val="272727"/>
    </w:rPr>
  </w:style>
  <w:style w:type="character" w:customStyle="1" w:styleId="Titolo7Carattere">
    <w:name w:val="Titolo 7 Carattere"/>
    <w:basedOn w:val="Carpredefinitoparagrafo"/>
    <w:qFormat/>
    <w:rPr>
      <w:rFonts w:eastAsia="Times New Roman" w:cs="Times New Roman"/>
      <w:color w:val="595959"/>
    </w:rPr>
  </w:style>
  <w:style w:type="character" w:customStyle="1" w:styleId="Titolo6Carattere">
    <w:name w:val="Titolo 6 Carattere"/>
    <w:basedOn w:val="Carpredefinitoparagrafo"/>
    <w:qFormat/>
    <w:rPr>
      <w:rFonts w:eastAsia="Times New Roman" w:cs="Times New Roman"/>
      <w:i/>
      <w:iCs/>
      <w:color w:val="595959"/>
    </w:rPr>
  </w:style>
  <w:style w:type="character" w:customStyle="1" w:styleId="Titolo5Carattere">
    <w:name w:val="Titolo 5 Carattere"/>
    <w:basedOn w:val="Carpredefinitoparagrafo"/>
    <w:qFormat/>
    <w:rPr>
      <w:rFonts w:eastAsia="Times New Roman" w:cs="Times New Roman"/>
      <w:color w:val="0F4761"/>
    </w:rPr>
  </w:style>
  <w:style w:type="character" w:customStyle="1" w:styleId="Titolo4Carattere">
    <w:name w:val="Titolo 4 Carattere"/>
    <w:basedOn w:val="Carpredefinitoparagrafo"/>
    <w:qFormat/>
    <w:rPr>
      <w:rFonts w:eastAsia="Times New Roman" w:cs="Times New Roman"/>
      <w:i/>
      <w:iCs/>
      <w:color w:val="0F4761"/>
    </w:rPr>
  </w:style>
  <w:style w:type="character" w:customStyle="1" w:styleId="Titolo3Carattere">
    <w:name w:val="Titolo 3 Carattere"/>
    <w:basedOn w:val="Carpredefinitoparagrafo"/>
    <w:qFormat/>
    <w:rPr>
      <w:rFonts w:eastAsia="Times New Roman" w:cs="Times New Roman"/>
      <w:color w:val="0F4761"/>
      <w:sz w:val="28"/>
      <w:szCs w:val="28"/>
    </w:rPr>
  </w:style>
  <w:style w:type="character" w:customStyle="1" w:styleId="Titolo2Carattere">
    <w:name w:val="Titolo 2 Carattere"/>
    <w:basedOn w:val="Carpredefinitoparagrafo"/>
    <w:qFormat/>
    <w:rPr>
      <w:rFonts w:ascii="Aptos Display" w:eastAsia="Times New Roman" w:hAnsi="Aptos Display" w:cs="Times New Roman"/>
      <w:color w:val="0F4761"/>
      <w:sz w:val="32"/>
      <w:szCs w:val="32"/>
    </w:rPr>
  </w:style>
  <w:style w:type="character" w:customStyle="1" w:styleId="Titolo1Carattere">
    <w:name w:val="Titolo 1 Carattere"/>
    <w:basedOn w:val="Carpredefinitoparagrafo"/>
    <w:qFormat/>
    <w:rPr>
      <w:rFonts w:ascii="Aptos Display" w:eastAsia="Times New Roman" w:hAnsi="Aptos Display" w:cs="Times New Roman"/>
      <w:color w:val="0F4761"/>
      <w:sz w:val="40"/>
      <w:szCs w:val="40"/>
    </w:rPr>
  </w:style>
  <w:style w:type="character" w:styleId="Rimandocommento">
    <w:name w:val="annotation reference"/>
    <w:qFormat/>
    <w:rPr>
      <w:sz w:val="16"/>
      <w:szCs w:val="16"/>
    </w:rPr>
  </w:style>
  <w:style w:type="character" w:customStyle="1" w:styleId="Caratterinotaapidipagina">
    <w:name w:val="Caratteri nota a piè di pagina"/>
    <w:qFormat/>
  </w:style>
  <w:style w:type="character" w:customStyle="1" w:styleId="Richiamoallanotaapidipagina">
    <w:name w:val="Richiamo alla nota a piè di pagina"/>
    <w:rPr>
      <w:vertAlign w:val="superscript"/>
    </w:rPr>
  </w:style>
  <w:style w:type="character" w:styleId="Menzionenonrisolta">
    <w:name w:val="Unresolved Mention"/>
    <w:basedOn w:val="Carpredefinitoparagrafo"/>
    <w:qFormat/>
    <w:rPr>
      <w:color w:val="605E5C"/>
      <w:shd w:val="clear" w:color="auto" w:fill="E1DFDD"/>
    </w:rPr>
  </w:style>
  <w:style w:type="character" w:styleId="Collegamentoipertestuale">
    <w:name w:val="Hyperlink"/>
    <w:basedOn w:val="Carpredefinitoparagrafo"/>
    <w:qFormat/>
    <w:rPr>
      <w:color w:val="467886"/>
      <w:u w:val="single"/>
    </w:rPr>
  </w:style>
  <w:style w:type="character" w:styleId="Enfasigrassetto">
    <w:name w:val="Strong"/>
    <w:basedOn w:val="Carpredefinitoparagrafo"/>
    <w:qFormat/>
    <w:rPr>
      <w:b/>
      <w:bCs/>
    </w:rPr>
  </w:style>
  <w:style w:type="paragraph" w:styleId="Titolo">
    <w:name w:val="Title"/>
    <w:basedOn w:val="Normale"/>
    <w:next w:val="Corpotesto"/>
    <w:uiPriority w:val="10"/>
    <w:qFormat/>
    <w:pPr>
      <w:spacing w:after="80"/>
      <w:contextualSpacing/>
    </w:pPr>
    <w:rPr>
      <w:rFonts w:ascii="Aptos Display" w:hAnsi="Aptos Display"/>
      <w:spacing w:val="-10"/>
      <w:sz w:val="56"/>
      <w:szCs w:val="56"/>
    </w:rPr>
  </w:style>
  <w:style w:type="paragraph" w:styleId="Corpotesto">
    <w:name w:val="Body Text"/>
    <w:basedOn w:val="Normale"/>
    <w:pPr>
      <w:spacing w:after="140" w:line="276" w:lineRule="auto"/>
    </w:pPr>
  </w:style>
  <w:style w:type="paragraph" w:styleId="Elenco">
    <w:name w:val="List"/>
    <w:basedOn w:val="Corpotesto"/>
    <w:rPr>
      <w:rFonts w:cs="Lucida Sans"/>
    </w:rPr>
  </w:style>
  <w:style w:type="paragraph" w:styleId="Didascalia">
    <w:name w:val="caption"/>
    <w:basedOn w:val="Normale"/>
    <w:qFormat/>
    <w:pPr>
      <w:suppressLineNumbers/>
      <w:spacing w:before="120" w:after="120"/>
    </w:pPr>
    <w:rPr>
      <w:rFonts w:cs="Lucida Sans"/>
      <w:i/>
      <w:iCs/>
    </w:rPr>
  </w:style>
  <w:style w:type="paragraph" w:customStyle="1" w:styleId="Indice">
    <w:name w:val="Indice"/>
    <w:basedOn w:val="Normale"/>
    <w:qFormat/>
    <w:pPr>
      <w:suppressLineNumbers/>
    </w:pPr>
    <w:rPr>
      <w:rFonts w:cs="Lucida Sans"/>
    </w:rPr>
  </w:style>
  <w:style w:type="paragraph" w:customStyle="1" w:styleId="Intestazioneepidipagina">
    <w:name w:val="Intestazione e piè di pagina"/>
    <w:basedOn w:val="Normale"/>
    <w:qFormat/>
    <w:pPr>
      <w:suppressLineNumbers/>
      <w:tabs>
        <w:tab w:val="center" w:pos="4819"/>
        <w:tab w:val="right" w:pos="9638"/>
      </w:tabs>
    </w:pPr>
  </w:style>
  <w:style w:type="paragraph" w:styleId="Intestazione">
    <w:name w:val="header"/>
    <w:basedOn w:val="Normale"/>
    <w:pPr>
      <w:tabs>
        <w:tab w:val="center" w:pos="4819"/>
        <w:tab w:val="right" w:pos="9638"/>
      </w:tabs>
    </w:pPr>
  </w:style>
  <w:style w:type="paragraph" w:styleId="Pidipagina">
    <w:name w:val="footer"/>
    <w:basedOn w:val="Normale"/>
    <w:pPr>
      <w:tabs>
        <w:tab w:val="center" w:pos="4819"/>
        <w:tab w:val="right" w:pos="9638"/>
      </w:tabs>
    </w:pPr>
  </w:style>
  <w:style w:type="paragraph" w:styleId="Testofumetto">
    <w:name w:val="Balloon Text"/>
    <w:basedOn w:val="Normale"/>
    <w:qFormat/>
    <w:rPr>
      <w:rFonts w:ascii="Tahoma" w:hAnsi="Tahoma" w:cs="Tahoma"/>
      <w:sz w:val="16"/>
      <w:szCs w:val="16"/>
    </w:rPr>
  </w:style>
  <w:style w:type="paragraph" w:customStyle="1" w:styleId="Contenutocornice">
    <w:name w:val="Contenuto cornice"/>
    <w:basedOn w:val="Normale"/>
    <w:qFormat/>
  </w:style>
  <w:style w:type="paragraph" w:customStyle="1" w:styleId="Default">
    <w:name w:val="Default"/>
    <w:qFormat/>
    <w:rPr>
      <w:rFonts w:ascii="Times New Roman" w:eastAsia="0" w:hAnsi="Times New Roman" w:cs="Times New Roman"/>
      <w:color w:val="000000"/>
      <w:kern w:val="2"/>
      <w:lang w:eastAsia="hi-IN"/>
    </w:rPr>
  </w:style>
  <w:style w:type="paragraph" w:styleId="Citazioneintensa">
    <w:name w:val="Intense Quote"/>
    <w:basedOn w:val="Normale"/>
    <w:next w:val="Normale"/>
    <w:qFormat/>
    <w:pPr>
      <w:pBdr>
        <w:top w:val="single" w:sz="4" w:space="10" w:color="0F4761"/>
        <w:bottom w:val="single" w:sz="4" w:space="10" w:color="0F4761"/>
      </w:pBdr>
      <w:spacing w:before="360" w:after="360"/>
      <w:ind w:left="864" w:right="864"/>
      <w:jc w:val="center"/>
    </w:pPr>
    <w:rPr>
      <w:i/>
      <w:iCs/>
      <w:color w:val="0F4761"/>
    </w:rPr>
  </w:style>
  <w:style w:type="paragraph" w:styleId="Paragrafoelenco">
    <w:name w:val="List Paragraph"/>
    <w:basedOn w:val="Normale"/>
    <w:qFormat/>
    <w:pPr>
      <w:spacing w:after="160"/>
      <w:ind w:left="720"/>
      <w:contextualSpacing/>
    </w:pPr>
  </w:style>
  <w:style w:type="paragraph" w:styleId="Citazione">
    <w:name w:val="Quote"/>
    <w:basedOn w:val="Normale"/>
    <w:next w:val="Normale"/>
    <w:qFormat/>
    <w:pPr>
      <w:spacing w:before="160" w:after="160"/>
      <w:jc w:val="center"/>
    </w:pPr>
    <w:rPr>
      <w:i/>
      <w:iCs/>
      <w:color w:val="404040"/>
    </w:rPr>
  </w:style>
  <w:style w:type="paragraph" w:styleId="Sottotitolo">
    <w:name w:val="Subtitle"/>
    <w:basedOn w:val="Normale"/>
    <w:next w:val="Normale"/>
    <w:uiPriority w:val="11"/>
    <w:qFormat/>
    <w:rPr>
      <w:color w:val="595959"/>
      <w:spacing w:val="15"/>
      <w:sz w:val="28"/>
      <w:szCs w:val="28"/>
    </w:rPr>
  </w:style>
  <w:style w:type="paragraph" w:styleId="Testonotaapidipagina">
    <w:name w:val="footnote text"/>
    <w:basedOn w:val="Normale"/>
    <w:pPr>
      <w:suppressLineNumbers/>
      <w:ind w:left="340" w:hanging="340"/>
    </w:pPr>
    <w:rPr>
      <w:sz w:val="20"/>
      <w:szCs w:val="20"/>
    </w:rPr>
  </w:style>
  <w:style w:type="paragraph" w:customStyle="1" w:styleId="Application2">
    <w:name w:val="Application2"/>
    <w:basedOn w:val="Normale"/>
    <w:qFormat/>
    <w:pPr>
      <w:tabs>
        <w:tab w:val="left" w:pos="5580"/>
        <w:tab w:val="right" w:pos="8789"/>
      </w:tabs>
      <w:suppressAutoHyphens/>
      <w:spacing w:before="360" w:after="80" w:line="360" w:lineRule="auto"/>
    </w:pPr>
    <w:rPr>
      <w:rFonts w:ascii="Calibri" w:hAnsi="Calibri" w:cs="Arial"/>
      <w:spacing w:val="-2"/>
      <w:sz w:val="18"/>
      <w:szCs w:val="18"/>
      <w:lang w:val="en-US"/>
    </w:rPr>
  </w:style>
  <w:style w:type="paragraph" w:customStyle="1" w:styleId="Tabellanormale1">
    <w:name w:val="Tabella normale1"/>
    <w:qFormat/>
    <w:pPr>
      <w:spacing w:after="160" w:line="256" w:lineRule="auto"/>
    </w:pPr>
    <w:rPr>
      <w:rFonts w:ascii="Calibri" w:eastAsia="Calibri" w:hAnsi="Calibri" w:cs="Times New Roman"/>
      <w:kern w:val="2"/>
      <w:sz w:val="22"/>
      <w:szCs w:val="22"/>
      <w:lang w:eastAsia="en-US" w:bidi="ar-SA"/>
    </w:rPr>
  </w:style>
  <w:style w:type="paragraph" w:styleId="NormaleWeb">
    <w:name w:val="Normal (Web)"/>
    <w:basedOn w:val="Normale"/>
    <w:qFormat/>
    <w:pPr>
      <w:spacing w:beforeAutospacing="1" w:afterAutospacing="1"/>
    </w:pPr>
    <w:rPr>
      <w:lang w:eastAsia="it-IT"/>
    </w:rPr>
  </w:style>
  <w:style w:type="numbering" w:customStyle="1" w:styleId="WW8Num1">
    <w:name w:val="WW8Num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tente\OneDrive\Desktop\carta%20intestata.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carta intestata</Template>
  <TotalTime>23</TotalTime>
  <Pages>4</Pages>
  <Words>883</Words>
  <Characters>5038</Characters>
  <Application>Microsoft Office Word</Application>
  <DocSecurity>0</DocSecurity>
  <Lines>41</Lines>
  <Paragraphs>11</Paragraphs>
  <ScaleCrop>false</ScaleCrop>
  <HeadingPairs>
    <vt:vector size="2" baseType="variant">
      <vt:variant>
        <vt:lpstr>Titolo</vt:lpstr>
      </vt:variant>
      <vt:variant>
        <vt:i4>1</vt:i4>
      </vt:variant>
    </vt:vector>
  </HeadingPairs>
  <TitlesOfParts>
    <vt:vector size="1" baseType="lpstr">
      <vt:lpstr>          </vt:lpstr>
    </vt:vector>
  </TitlesOfParts>
  <Company/>
  <LinksUpToDate>false</LinksUpToDate>
  <CharactersWithSpaces>5910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Utente</dc:creator>
  <dc:description/>
  <cp:lastModifiedBy>Simone Cucinotta</cp:lastModifiedBy>
  <cp:revision>1</cp:revision>
  <cp:lastPrinted>2026-03-20T11:31:00Z</cp:lastPrinted>
  <dcterms:created xsi:type="dcterms:W3CDTF">2026-05-13T15:03:00Z</dcterms:created>
  <dcterms:modified xsi:type="dcterms:W3CDTF">2026-05-13T15:26:00Z</dcterms:modified>
  <dc:language>it-IT</dc:language>
</cp:coreProperties>
</file>